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0B" w:rsidRPr="0056230B" w:rsidRDefault="0056230B">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230B" w:rsidRPr="0056230B">
        <w:tc>
          <w:tcPr>
            <w:tcW w:w="4677" w:type="dxa"/>
            <w:tcBorders>
              <w:top w:val="nil"/>
              <w:left w:val="nil"/>
              <w:bottom w:val="nil"/>
              <w:right w:val="nil"/>
            </w:tcBorders>
          </w:tcPr>
          <w:p w:rsidR="0056230B" w:rsidRPr="0056230B" w:rsidRDefault="0056230B">
            <w:pPr>
              <w:spacing w:after="1" w:line="220" w:lineRule="atLeast"/>
              <w:rPr>
                <w:color w:val="000000" w:themeColor="text1"/>
              </w:rPr>
            </w:pPr>
            <w:r w:rsidRPr="0056230B">
              <w:rPr>
                <w:rFonts w:ascii="Calibri" w:hAnsi="Calibri" w:cs="Calibri"/>
                <w:color w:val="000000" w:themeColor="text1"/>
              </w:rPr>
              <w:t>7 августа 2001 года</w:t>
            </w:r>
          </w:p>
        </w:tc>
        <w:tc>
          <w:tcPr>
            <w:tcW w:w="4677" w:type="dxa"/>
            <w:tcBorders>
              <w:top w:val="nil"/>
              <w:left w:val="nil"/>
              <w:bottom w:val="nil"/>
              <w:right w:val="nil"/>
            </w:tcBorders>
          </w:tcPr>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N 115-ФЗ</w:t>
            </w:r>
          </w:p>
        </w:tc>
      </w:tr>
    </w:tbl>
    <w:p w:rsidR="0056230B" w:rsidRPr="0056230B" w:rsidRDefault="0056230B">
      <w:pPr>
        <w:pBdr>
          <w:top w:val="single" w:sz="6" w:space="0" w:color="auto"/>
        </w:pBdr>
        <w:spacing w:before="100" w:after="100"/>
        <w:jc w:val="both"/>
        <w:rPr>
          <w:color w:val="000000" w:themeColor="text1"/>
          <w:sz w:val="2"/>
          <w:szCs w:val="2"/>
        </w:rPr>
      </w:pPr>
    </w:p>
    <w:p w:rsidR="0056230B" w:rsidRPr="0056230B" w:rsidRDefault="0056230B">
      <w:pPr>
        <w:spacing w:after="1" w:line="220" w:lineRule="atLeast"/>
        <w:jc w:val="center"/>
        <w:rPr>
          <w:color w:val="000000" w:themeColor="text1"/>
        </w:rPr>
      </w:pP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РОССИЙСКАЯ ФЕДЕРАЦИЯ</w:t>
      </w:r>
    </w:p>
    <w:p w:rsidR="0056230B" w:rsidRPr="0056230B" w:rsidRDefault="0056230B">
      <w:pPr>
        <w:spacing w:after="1" w:line="220" w:lineRule="atLeast"/>
        <w:jc w:val="center"/>
        <w:rPr>
          <w:color w:val="000000" w:themeColor="text1"/>
        </w:rPr>
      </w:pP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ФЕДЕРАЛЬНЫЙ ЗАКОН</w:t>
      </w:r>
    </w:p>
    <w:p w:rsidR="0056230B" w:rsidRPr="0056230B" w:rsidRDefault="0056230B">
      <w:pPr>
        <w:spacing w:after="1" w:line="220" w:lineRule="atLeast"/>
        <w:jc w:val="center"/>
        <w:rPr>
          <w:color w:val="000000" w:themeColor="text1"/>
        </w:rPr>
      </w:pP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О ПРОТИВОДЕЙСТВИИ ЛЕГАЛИЗАЦИИ (ОТМЫВАНИЮ)</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ДОХОДОВ, ПОЛУЧЕННЫХ ПРЕСТУПНЫМ ПУТЕМ,</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И ФИНАНСИРОВАНИЮ ТЕРРОРИЗМА</w:t>
      </w:r>
    </w:p>
    <w:p w:rsidR="0056230B" w:rsidRPr="0056230B" w:rsidRDefault="0056230B">
      <w:pPr>
        <w:spacing w:after="1" w:line="220" w:lineRule="atLeast"/>
        <w:rPr>
          <w:color w:val="000000" w:themeColor="text1"/>
        </w:rPr>
      </w:pP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Принят</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Государственной Думой</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13 июля 2001 года</w:t>
      </w:r>
    </w:p>
    <w:p w:rsidR="0056230B" w:rsidRPr="0056230B" w:rsidRDefault="0056230B">
      <w:pPr>
        <w:spacing w:after="1" w:line="220" w:lineRule="atLeast"/>
        <w:jc w:val="right"/>
        <w:rPr>
          <w:color w:val="000000" w:themeColor="text1"/>
        </w:rPr>
      </w:pP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Одобрен</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Советом Федерации</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20 июля 2001 года</w:t>
      </w:r>
    </w:p>
    <w:p w:rsidR="0056230B" w:rsidRPr="0056230B" w:rsidRDefault="0056230B">
      <w:pPr>
        <w:spacing w:after="1" w:line="220" w:lineRule="atLeast"/>
        <w:jc w:val="center"/>
        <w:rPr>
          <w:color w:val="000000" w:themeColor="text1"/>
        </w:rPr>
      </w:pPr>
    </w:p>
    <w:p w:rsidR="0056230B" w:rsidRPr="0056230B" w:rsidRDefault="0056230B">
      <w:pPr>
        <w:spacing w:after="1" w:line="220" w:lineRule="atLeast"/>
        <w:jc w:val="center"/>
        <w:outlineLvl w:val="0"/>
        <w:rPr>
          <w:color w:val="000000" w:themeColor="text1"/>
        </w:rPr>
      </w:pPr>
      <w:r w:rsidRPr="0056230B">
        <w:rPr>
          <w:rFonts w:ascii="Calibri" w:hAnsi="Calibri" w:cs="Calibri"/>
          <w:b/>
          <w:color w:val="000000" w:themeColor="text1"/>
        </w:rPr>
        <w:t>Глава I. ОБЩИЕ ПОЛОЖЕНИЯ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 Цели настоящего Федерального закона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2. Сфера применения настоящего Федерального закона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3. Основные понятия, используемые в настоящем Федеральном законе</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lastRenderedPageBreak/>
        <w:t>Для целей настоящего Федерального закона используются следующие основные понятия: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доходы, полученные преступным путем, - денежные средства или иное имущество, полученные в результате совершения преступления;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документальному фиксированию сведений (информации) и их представлению в уполномоченный </w:t>
      </w:r>
      <w:r w:rsidRPr="0056230B">
        <w:rPr>
          <w:rFonts w:ascii="Calibri" w:hAnsi="Calibri" w:cs="Calibri"/>
          <w:color w:val="000000" w:themeColor="text1"/>
        </w:rPr>
        <w:lastRenderedPageBreak/>
        <w:t>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w:t>
      </w:r>
      <w:r w:rsidRPr="0056230B">
        <w:rPr>
          <w:rFonts w:ascii="Calibri" w:hAnsi="Calibri" w:cs="Calibri"/>
          <w:color w:val="000000" w:themeColor="text1"/>
        </w:rPr>
        <w:lastRenderedPageBreak/>
        <w:t>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 использованием оригиналов документов и (или) надлежащим образом заверенных копий документов;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56230B" w:rsidRPr="0056230B" w:rsidRDefault="0056230B">
      <w:pPr>
        <w:spacing w:before="220" w:after="1" w:line="220" w:lineRule="atLeast"/>
        <w:ind w:firstLine="540"/>
        <w:jc w:val="both"/>
        <w:rPr>
          <w:color w:val="000000" w:themeColor="text1"/>
        </w:rPr>
      </w:pPr>
      <w:bookmarkStart w:id="1" w:name="P56"/>
      <w:bookmarkEnd w:id="1"/>
      <w:r w:rsidRPr="0056230B">
        <w:rPr>
          <w:rFonts w:ascii="Calibri" w:hAnsi="Calibri" w:cs="Calibri"/>
          <w:color w:val="000000" w:themeColor="text1"/>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jc w:val="center"/>
        <w:outlineLvl w:val="0"/>
        <w:rPr>
          <w:color w:val="000000" w:themeColor="text1"/>
        </w:rPr>
      </w:pPr>
      <w:r w:rsidRPr="0056230B">
        <w:rPr>
          <w:rFonts w:ascii="Calibri" w:hAnsi="Calibri" w:cs="Calibri"/>
          <w:b/>
          <w:color w:val="000000" w:themeColor="text1"/>
        </w:rPr>
        <w:t>Глава II. ПРЕДУПРЕЖДЕНИЕ ЛЕГАЛИЗАЦИИ (ОТМЫВАНИЯ)</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ДОХОДОВ, ПОЛУЧЕННЫХ ПРЕСТУПНЫМ ПУТЕМ, ФИНАНСИРОВАНИЯ</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ТЕРРОРИЗМА И ФИНАНСИРОВАНИЯ РАСПРОСТРАНЕНИЯ</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ОРУЖИЯ МАССОВОГО УНИЧТОЖЕНИЯ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организация и осуществление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обязательный контроль;</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иные меры, принимаемые в соответствии с федеральными законами.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2" w:name="P74"/>
      <w:bookmarkEnd w:id="2"/>
      <w:r w:rsidRPr="0056230B">
        <w:rPr>
          <w:rFonts w:ascii="Calibri" w:hAnsi="Calibri" w:cs="Calibri"/>
          <w:b/>
          <w:color w:val="000000" w:themeColor="text1"/>
        </w:rPr>
        <w:t>Статья 5. Организации, осуществляющие операции с денежными средствами или иным имуществом</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bookmarkStart w:id="3" w:name="P76"/>
      <w:bookmarkEnd w:id="3"/>
      <w:r w:rsidRPr="0056230B">
        <w:rPr>
          <w:rFonts w:ascii="Calibri" w:hAnsi="Calibri" w:cs="Calibri"/>
          <w:color w:val="000000" w:themeColor="text1"/>
        </w:rPr>
        <w:t>В целях настоящего Федерального закона к организациям, осуществляющим операции с денежными средствами или иным имуществом, относятся: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кредитные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профессиональные участники рынка ценных бумаг;</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федеральной почтовой связи;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ломбарды;</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w:t>
      </w:r>
      <w:r w:rsidRPr="0056230B">
        <w:rPr>
          <w:rFonts w:ascii="Calibri" w:hAnsi="Calibri" w:cs="Calibri"/>
          <w:color w:val="000000" w:themeColor="text1"/>
        </w:rPr>
        <w:lastRenderedPageBreak/>
        <w:t>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управляющие компании инвестиционных фондов, паевых инвестиционных фондов и негосударственных пенсионных фондов;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оказывающие посреднические услуги при осуществлении сделок купли-продажи недвижимого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операторы по приему платежей;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коммерческие организации, заключающие договоры финансирования под уступку денежного требования в качестве финансовых агентов;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кредитные потребительские кооперативы, в том числе сельскохозяйственные кредитные потребительские кооперативы;</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микрофинансовые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общества взаимного страхования;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негосударственные пенсионные фонды в части осуществления деятельности по негосударственному пенсионному обеспечению;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56230B" w:rsidRPr="0056230B" w:rsidRDefault="0056230B">
      <w:pPr>
        <w:spacing w:before="220" w:after="1" w:line="220" w:lineRule="atLeast"/>
        <w:ind w:firstLine="540"/>
        <w:jc w:val="both"/>
        <w:rPr>
          <w:color w:val="000000" w:themeColor="text1"/>
        </w:rPr>
      </w:pPr>
      <w:bookmarkStart w:id="4" w:name="P93"/>
      <w:bookmarkEnd w:id="4"/>
      <w:r w:rsidRPr="0056230B">
        <w:rPr>
          <w:rFonts w:ascii="Calibri" w:hAnsi="Calibri" w:cs="Calibri"/>
          <w:color w:val="000000" w:themeColor="text1"/>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5" w:name="P95"/>
      <w:bookmarkEnd w:id="5"/>
      <w:r w:rsidRPr="0056230B">
        <w:rPr>
          <w:rFonts w:ascii="Calibri" w:hAnsi="Calibri" w:cs="Calibri"/>
          <w:b/>
          <w:color w:val="000000" w:themeColor="text1"/>
        </w:rPr>
        <w:t>Статья 6. Операции с денежными средствами или иным имуществом, подлежащие обязательному контролю</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bookmarkStart w:id="6" w:name="P97"/>
      <w:bookmarkEnd w:id="6"/>
      <w:r w:rsidRPr="0056230B">
        <w:rPr>
          <w:rFonts w:ascii="Calibri" w:hAnsi="Calibri" w:cs="Calibri"/>
          <w:color w:val="000000" w:themeColor="text1"/>
        </w:rPr>
        <w:t>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операции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покупка или продажа наличной иностранной валюты физическим лицом;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приобретение физическим лицом ценных бумаг за наличный расчет;</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получение физическим лицом денежных средств по чеку на предъявителя, выданному нерезидентом;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обмен банкнот одного достоинства на банкноты другого достоинства;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внесение физическим лицом в уставный (складочный) капитал организации денежных средств в наличной форме;</w:t>
      </w:r>
    </w:p>
    <w:p w:rsidR="0056230B" w:rsidRPr="0056230B" w:rsidRDefault="0056230B">
      <w:pPr>
        <w:spacing w:before="220" w:after="1" w:line="220" w:lineRule="atLeast"/>
        <w:ind w:firstLine="540"/>
        <w:jc w:val="both"/>
        <w:rPr>
          <w:color w:val="000000" w:themeColor="text1"/>
        </w:rPr>
      </w:pPr>
      <w:bookmarkStart w:id="7" w:name="P105"/>
      <w:bookmarkEnd w:id="7"/>
      <w:r w:rsidRPr="0056230B">
        <w:rPr>
          <w:rFonts w:ascii="Calibri" w:hAnsi="Calibri" w:cs="Calibri"/>
          <w:color w:val="000000" w:themeColor="text1"/>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операции по банковским счетам (вкладам):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абзац утратил силу с 1 июня 2018 года. - Федеральный закон от 23.04.2018 N 106-ФЗ;</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открытие вклада (депозита) в пользу третьих лиц с размещением в него денежных средств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иные сделки с движимым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помещение драгоценных металлов, драгоценных камней, ювелирных изделий из них и лома таких изделий или иных ценностей в ломбард;</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получение или предоставление имущества по договору финансовой аренды (лизинга);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переводы денежных средств, осуществляемые некредитными организациями по поручению клиента;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скупка, купля-продажа драгоценных металлов и драгоценных камней, ювелирных изделий из них и лома таких изделий;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получение денежных средств в виде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56230B" w:rsidRPr="0056230B" w:rsidRDefault="0056230B">
      <w:pPr>
        <w:spacing w:before="220" w:after="1" w:line="220" w:lineRule="atLeast"/>
        <w:ind w:firstLine="540"/>
        <w:jc w:val="both"/>
        <w:rPr>
          <w:color w:val="000000" w:themeColor="text1"/>
        </w:rPr>
      </w:pPr>
      <w:bookmarkStart w:id="8" w:name="P121"/>
      <w:bookmarkEnd w:id="8"/>
      <w:r w:rsidRPr="0056230B">
        <w:rPr>
          <w:rFonts w:ascii="Calibri" w:hAnsi="Calibri" w:cs="Calibri"/>
          <w:color w:val="000000" w:themeColor="text1"/>
        </w:rPr>
        <w:t>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56230B" w:rsidRPr="0056230B" w:rsidRDefault="0056230B">
      <w:pPr>
        <w:spacing w:before="220" w:after="1" w:line="220" w:lineRule="atLeast"/>
        <w:ind w:firstLine="540"/>
        <w:jc w:val="both"/>
        <w:rPr>
          <w:color w:val="000000" w:themeColor="text1"/>
        </w:rPr>
      </w:pPr>
      <w:bookmarkStart w:id="9" w:name="P124"/>
      <w:bookmarkEnd w:id="9"/>
      <w:r w:rsidRPr="0056230B">
        <w:rPr>
          <w:rFonts w:ascii="Calibri" w:hAnsi="Calibri" w:cs="Calibri"/>
          <w:color w:val="000000" w:themeColor="text1"/>
        </w:rPr>
        <w:lastRenderedPageBreak/>
        <w:t>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10" w:name="P127"/>
      <w:bookmarkEnd w:id="10"/>
      <w:r w:rsidRPr="0056230B">
        <w:rPr>
          <w:rFonts w:ascii="Calibri" w:hAnsi="Calibri" w:cs="Calibri"/>
          <w:color w:val="000000" w:themeColor="text1"/>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bookmarkStart w:id="11" w:name="P129"/>
      <w:bookmarkEnd w:id="11"/>
      <w:r w:rsidRPr="0056230B">
        <w:rPr>
          <w:rFonts w:ascii="Calibri" w:hAnsi="Calibri" w:cs="Calibri"/>
          <w:color w:val="000000" w:themeColor="text1"/>
        </w:rP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Порядок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p>
    <w:p w:rsidR="0056230B" w:rsidRPr="0056230B" w:rsidRDefault="0056230B">
      <w:pPr>
        <w:spacing w:before="220" w:after="1" w:line="220" w:lineRule="atLeast"/>
        <w:ind w:firstLine="540"/>
        <w:jc w:val="both"/>
        <w:rPr>
          <w:color w:val="000000" w:themeColor="text1"/>
        </w:rPr>
      </w:pPr>
      <w:bookmarkStart w:id="12" w:name="P131"/>
      <w:bookmarkEnd w:id="12"/>
      <w:r w:rsidRPr="0056230B">
        <w:rPr>
          <w:rFonts w:ascii="Calibri" w:hAnsi="Calibri" w:cs="Calibri"/>
          <w:color w:val="000000" w:themeColor="text1"/>
        </w:rPr>
        <w:lastRenderedPageBreak/>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56230B" w:rsidRPr="0056230B" w:rsidRDefault="0056230B">
      <w:pPr>
        <w:spacing w:before="220" w:after="1" w:line="220" w:lineRule="atLeast"/>
        <w:ind w:firstLine="540"/>
        <w:jc w:val="both"/>
        <w:rPr>
          <w:color w:val="000000" w:themeColor="text1"/>
        </w:rPr>
      </w:pPr>
      <w:bookmarkStart w:id="13" w:name="P133"/>
      <w:bookmarkEnd w:id="13"/>
      <w:r w:rsidRPr="0056230B">
        <w:rPr>
          <w:rFonts w:ascii="Calibri" w:hAnsi="Calibri" w:cs="Calibri"/>
          <w:color w:val="000000" w:themeColor="text1"/>
        </w:rPr>
        <w:t>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56230B" w:rsidRPr="0056230B" w:rsidRDefault="0056230B">
      <w:pPr>
        <w:spacing w:before="220" w:after="1" w:line="220" w:lineRule="atLeast"/>
        <w:ind w:firstLine="540"/>
        <w:jc w:val="both"/>
        <w:rPr>
          <w:color w:val="000000" w:themeColor="text1"/>
        </w:rPr>
      </w:pPr>
      <w:bookmarkStart w:id="14" w:name="P136"/>
      <w:bookmarkEnd w:id="14"/>
      <w:r w:rsidRPr="0056230B">
        <w:rPr>
          <w:rFonts w:ascii="Calibri" w:hAnsi="Calibri" w:cs="Calibri"/>
          <w:color w:val="000000" w:themeColor="text1"/>
        </w:rPr>
        <w:t>4) процессуальное решение о признании лица подозреваемым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56230B" w:rsidRPr="0056230B" w:rsidRDefault="0056230B">
      <w:pPr>
        <w:spacing w:before="220" w:after="1" w:line="220" w:lineRule="atLeast"/>
        <w:ind w:firstLine="540"/>
        <w:jc w:val="both"/>
        <w:rPr>
          <w:color w:val="000000" w:themeColor="text1"/>
        </w:rPr>
      </w:pPr>
      <w:bookmarkStart w:id="15" w:name="P137"/>
      <w:bookmarkEnd w:id="15"/>
      <w:r w:rsidRPr="0056230B">
        <w:rPr>
          <w:rFonts w:ascii="Calibri" w:hAnsi="Calibri" w:cs="Calibri"/>
          <w:color w:val="000000" w:themeColor="text1"/>
        </w:rPr>
        <w:t>5) постановление следователя о привлечении лица в качестве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56230B" w:rsidRPr="0056230B" w:rsidRDefault="0056230B">
      <w:pPr>
        <w:spacing w:before="220" w:after="1" w:line="220" w:lineRule="atLeast"/>
        <w:ind w:firstLine="540"/>
        <w:jc w:val="both"/>
        <w:rPr>
          <w:color w:val="000000" w:themeColor="text1"/>
        </w:rPr>
      </w:pPr>
      <w:bookmarkStart w:id="16" w:name="P138"/>
      <w:bookmarkEnd w:id="16"/>
      <w:r w:rsidRPr="0056230B">
        <w:rPr>
          <w:rFonts w:ascii="Calibri" w:hAnsi="Calibri" w:cs="Calibri"/>
          <w:color w:val="000000" w:themeColor="text1"/>
        </w:rPr>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56230B" w:rsidRPr="0056230B" w:rsidRDefault="0056230B">
      <w:pPr>
        <w:spacing w:before="220" w:after="1" w:line="220" w:lineRule="atLeast"/>
        <w:ind w:firstLine="540"/>
        <w:jc w:val="both"/>
        <w:rPr>
          <w:color w:val="000000" w:themeColor="text1"/>
        </w:rPr>
      </w:pPr>
      <w:bookmarkStart w:id="17" w:name="P140"/>
      <w:bookmarkEnd w:id="17"/>
      <w:r w:rsidRPr="0056230B">
        <w:rPr>
          <w:rFonts w:ascii="Calibri" w:hAnsi="Calibri" w:cs="Calibri"/>
          <w:color w:val="000000" w:themeColor="text1"/>
        </w:rP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 исключении организации или физического лица из указанного перечня;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 отказе в удовлетворении заявления.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56230B" w:rsidRPr="0056230B" w:rsidRDefault="0056230B">
      <w:pPr>
        <w:spacing w:before="220" w:after="1" w:line="220" w:lineRule="atLeast"/>
        <w:ind w:firstLine="540"/>
        <w:jc w:val="both"/>
        <w:rPr>
          <w:color w:val="000000" w:themeColor="text1"/>
        </w:rPr>
      </w:pPr>
      <w:bookmarkStart w:id="18" w:name="P155"/>
      <w:bookmarkEnd w:id="18"/>
      <w:r w:rsidRPr="0056230B">
        <w:rPr>
          <w:rFonts w:ascii="Calibri" w:hAnsi="Calibri" w:cs="Calibri"/>
          <w:color w:val="000000" w:themeColor="text1"/>
        </w:rPr>
        <w:lastRenderedPageBreak/>
        <w:t>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56230B" w:rsidRPr="0056230B" w:rsidRDefault="0056230B">
      <w:pPr>
        <w:spacing w:before="220" w:after="1" w:line="220" w:lineRule="atLeast"/>
        <w:ind w:firstLine="540"/>
        <w:jc w:val="both"/>
        <w:rPr>
          <w:color w:val="000000" w:themeColor="text1"/>
        </w:rPr>
      </w:pPr>
      <w:bookmarkStart w:id="19" w:name="P156"/>
      <w:bookmarkEnd w:id="19"/>
      <w:r w:rsidRPr="0056230B">
        <w:rPr>
          <w:rFonts w:ascii="Calibri" w:hAnsi="Calibri" w:cs="Calibri"/>
          <w:color w:val="000000" w:themeColor="text1"/>
        </w:rP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w:t>
      </w:r>
    </w:p>
    <w:p w:rsidR="0056230B" w:rsidRPr="0056230B" w:rsidRDefault="0056230B">
      <w:pPr>
        <w:spacing w:before="220" w:after="1" w:line="220" w:lineRule="atLeast"/>
        <w:ind w:firstLine="540"/>
        <w:jc w:val="both"/>
        <w:rPr>
          <w:color w:val="000000" w:themeColor="text1"/>
        </w:rPr>
      </w:pPr>
      <w:bookmarkStart w:id="20" w:name="P158"/>
      <w:bookmarkEnd w:id="20"/>
      <w:r w:rsidRPr="0056230B">
        <w:rPr>
          <w:rFonts w:ascii="Calibri" w:hAnsi="Calibri" w:cs="Calibri"/>
          <w:color w:val="000000" w:themeColor="text1"/>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w:t>
      </w:r>
    </w:p>
    <w:p w:rsidR="0056230B" w:rsidRPr="0056230B" w:rsidRDefault="0056230B">
      <w:pPr>
        <w:spacing w:before="220" w:after="1" w:line="220" w:lineRule="atLeast"/>
        <w:ind w:firstLine="540"/>
        <w:jc w:val="both"/>
        <w:rPr>
          <w:color w:val="000000" w:themeColor="text1"/>
        </w:rPr>
      </w:pPr>
      <w:bookmarkStart w:id="21" w:name="P159"/>
      <w:bookmarkEnd w:id="21"/>
      <w:r w:rsidRPr="0056230B">
        <w:rPr>
          <w:rFonts w:ascii="Calibri" w:hAnsi="Calibri" w:cs="Calibri"/>
          <w:color w:val="000000" w:themeColor="text1"/>
        </w:rPr>
        <w:t>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подпунктом 6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статьей 10.2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6.1. Обязанности юридического лица по раскрытию информации о своих бенефициарных владельцах</w:t>
      </w:r>
    </w:p>
    <w:p w:rsidR="0056230B" w:rsidRPr="0056230B" w:rsidRDefault="0056230B">
      <w:pPr>
        <w:spacing w:after="1" w:line="220" w:lineRule="atLeast"/>
        <w:jc w:val="both"/>
        <w:rPr>
          <w:color w:val="000000" w:themeColor="text1"/>
        </w:rPr>
      </w:pPr>
    </w:p>
    <w:p w:rsidR="0056230B" w:rsidRPr="0056230B" w:rsidRDefault="0056230B">
      <w:pPr>
        <w:spacing w:after="1" w:line="220" w:lineRule="atLeast"/>
        <w:ind w:firstLine="540"/>
        <w:jc w:val="both"/>
        <w:rPr>
          <w:color w:val="000000" w:themeColor="text1"/>
        </w:rPr>
      </w:pPr>
      <w:bookmarkStart w:id="22" w:name="P167"/>
      <w:bookmarkEnd w:id="22"/>
      <w:r w:rsidRPr="0056230B">
        <w:rPr>
          <w:rFonts w:ascii="Calibri" w:hAnsi="Calibri" w:cs="Calibri"/>
          <w:color w:val="000000" w:themeColor="text1"/>
        </w:rPr>
        <w:t>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Предусмотренная пунктом 1 настоящей статьи обязанность не распространяется на лиц, указанных в абзацах втором - пятом подпункта 2 пункта 1 статьи 7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Юридическое лицо обязано:</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или налоговых органов.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w:t>
      </w:r>
      <w:r w:rsidRPr="0056230B">
        <w:rPr>
          <w:rFonts w:ascii="Calibri" w:hAnsi="Calibri" w:cs="Calibri"/>
          <w:color w:val="000000" w:themeColor="text1"/>
        </w:rPr>
        <w:lastRenderedPageBreak/>
        <w:t>преобладающее участие более 25 процентов в капитале) юридическим лицом либо имеет возможность контролировать его действия.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23" w:name="P178"/>
      <w:bookmarkEnd w:id="23"/>
      <w:r w:rsidRPr="0056230B">
        <w:rPr>
          <w:rFonts w:ascii="Calibri" w:hAnsi="Calibri" w:cs="Calibri"/>
          <w:b/>
          <w:color w:val="000000" w:themeColor="text1"/>
        </w:rPr>
        <w:t>Статья 7. Права и обязанности организаций, осуществляющих операции с денежными средствами или иным имуществом</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bookmarkStart w:id="24" w:name="P180"/>
      <w:bookmarkEnd w:id="24"/>
      <w:r w:rsidRPr="0056230B">
        <w:rPr>
          <w:rFonts w:ascii="Calibri" w:hAnsi="Calibri" w:cs="Calibri"/>
          <w:color w:val="000000" w:themeColor="text1"/>
        </w:rPr>
        <w:t>1. Организации, осуществляющие операции с денежными средствами или иным имуществом, обязаны:</w:t>
      </w:r>
    </w:p>
    <w:p w:rsidR="0056230B" w:rsidRPr="0056230B" w:rsidRDefault="0056230B">
      <w:pPr>
        <w:spacing w:before="220" w:after="1" w:line="220" w:lineRule="atLeast"/>
        <w:ind w:firstLine="540"/>
        <w:jc w:val="both"/>
        <w:rPr>
          <w:color w:val="000000" w:themeColor="text1"/>
        </w:rPr>
      </w:pPr>
      <w:bookmarkStart w:id="25" w:name="P181"/>
      <w:bookmarkEnd w:id="25"/>
      <w:r w:rsidRPr="0056230B">
        <w:rPr>
          <w:rFonts w:ascii="Calibri" w:hAnsi="Calibri" w:cs="Calibri"/>
          <w:color w:val="000000" w:themeColor="text1"/>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1.4, 1.4-1 и 1.4-2 настоящей статьи, установив следующие сведения:</w:t>
      </w:r>
    </w:p>
    <w:p w:rsidR="0056230B" w:rsidRPr="0056230B" w:rsidRDefault="0056230B">
      <w:pPr>
        <w:spacing w:before="220" w:after="1" w:line="220" w:lineRule="atLeast"/>
        <w:ind w:firstLine="540"/>
        <w:jc w:val="both"/>
        <w:rPr>
          <w:color w:val="000000" w:themeColor="text1"/>
        </w:rPr>
      </w:pPr>
      <w:bookmarkStart w:id="26" w:name="P182"/>
      <w:bookmarkEnd w:id="26"/>
      <w:r w:rsidRPr="0056230B">
        <w:rPr>
          <w:rFonts w:ascii="Calibri" w:hAnsi="Calibri" w:cs="Calibri"/>
          <w:color w:val="000000" w:themeColor="text1"/>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56230B" w:rsidRPr="0056230B" w:rsidRDefault="0056230B">
      <w:pPr>
        <w:spacing w:before="220" w:after="1" w:line="220" w:lineRule="atLeast"/>
        <w:ind w:firstLine="540"/>
        <w:jc w:val="both"/>
        <w:rPr>
          <w:color w:val="000000" w:themeColor="text1"/>
        </w:rPr>
      </w:pPr>
      <w:bookmarkStart w:id="27" w:name="P185"/>
      <w:bookmarkEnd w:id="27"/>
      <w:r w:rsidRPr="0056230B">
        <w:rPr>
          <w:rFonts w:ascii="Calibri" w:hAnsi="Calibri" w:cs="Calibri"/>
          <w:color w:val="000000" w:themeColor="text1"/>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bookmarkStart w:id="28" w:name="P186"/>
      <w:bookmarkEnd w:id="28"/>
      <w:r w:rsidRPr="0056230B">
        <w:rPr>
          <w:rFonts w:ascii="Calibri" w:hAnsi="Calibri" w:cs="Calibri"/>
          <w:color w:val="000000" w:themeColor="text1"/>
        </w:rPr>
        <w:lastRenderedPageBreak/>
        <w:t>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56230B" w:rsidRPr="0056230B" w:rsidRDefault="0056230B">
      <w:pPr>
        <w:spacing w:before="220" w:after="1" w:line="220" w:lineRule="atLeast"/>
        <w:ind w:firstLine="540"/>
        <w:jc w:val="both"/>
        <w:rPr>
          <w:color w:val="000000" w:themeColor="text1"/>
        </w:rPr>
      </w:pPr>
      <w:bookmarkStart w:id="29" w:name="P187"/>
      <w:bookmarkEnd w:id="29"/>
      <w:r w:rsidRPr="0056230B">
        <w:rPr>
          <w:rFonts w:ascii="Calibri" w:hAnsi="Calibri" w:cs="Calibri"/>
          <w:color w:val="000000" w:themeColor="text1"/>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56230B" w:rsidRPr="0056230B" w:rsidRDefault="0056230B">
      <w:pPr>
        <w:spacing w:before="220" w:after="1" w:line="220" w:lineRule="atLeast"/>
        <w:ind w:firstLine="540"/>
        <w:jc w:val="both"/>
        <w:rPr>
          <w:color w:val="000000" w:themeColor="text1"/>
        </w:rPr>
      </w:pPr>
      <w:bookmarkStart w:id="30" w:name="P190"/>
      <w:bookmarkEnd w:id="30"/>
      <w:r w:rsidRPr="0056230B">
        <w:rPr>
          <w:rFonts w:ascii="Calibri" w:hAnsi="Calibri" w:cs="Calibri"/>
          <w:color w:val="000000" w:themeColor="text1"/>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56230B" w:rsidRPr="0056230B" w:rsidRDefault="0056230B">
      <w:pPr>
        <w:spacing w:before="220" w:after="1" w:line="220" w:lineRule="atLeast"/>
        <w:ind w:firstLine="540"/>
        <w:jc w:val="both"/>
        <w:rPr>
          <w:color w:val="000000" w:themeColor="text1"/>
        </w:rPr>
      </w:pPr>
      <w:bookmarkStart w:id="31" w:name="P193"/>
      <w:bookmarkEnd w:id="31"/>
      <w:r w:rsidRPr="0056230B">
        <w:rPr>
          <w:rFonts w:ascii="Calibri" w:hAnsi="Calibri" w:cs="Calibri"/>
          <w:color w:val="000000" w:themeColor="text1"/>
        </w:rP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2 статьи 6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вид операции и основания ее совершения;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дату совершения операции с денежными средствами или иным имуществом, а также сумму, на которую она совершена;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w:t>
      </w:r>
      <w:r w:rsidRPr="0056230B">
        <w:rPr>
          <w:rFonts w:ascii="Calibri" w:hAnsi="Calibri" w:cs="Calibri"/>
          <w:color w:val="000000" w:themeColor="text1"/>
        </w:rPr>
        <w:lastRenderedPageBreak/>
        <w:t>Федерации, идентификационный номер налогоплательщика (при его наличии), адрес его места жительства или места пребывания;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56230B" w:rsidRPr="0056230B" w:rsidRDefault="0056230B">
      <w:pPr>
        <w:spacing w:before="220" w:after="1" w:line="220" w:lineRule="atLeast"/>
        <w:ind w:firstLine="540"/>
        <w:jc w:val="both"/>
        <w:rPr>
          <w:color w:val="000000" w:themeColor="text1"/>
        </w:rPr>
      </w:pPr>
      <w:bookmarkStart w:id="32" w:name="P203"/>
      <w:bookmarkEnd w:id="32"/>
      <w:r w:rsidRPr="0056230B">
        <w:rPr>
          <w:rFonts w:ascii="Calibri" w:hAnsi="Calibri" w:cs="Calibri"/>
          <w:color w:val="000000" w:themeColor="text1"/>
        </w:rPr>
        <w:t>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56230B" w:rsidRPr="0056230B" w:rsidRDefault="0056230B">
      <w:pPr>
        <w:spacing w:before="220" w:after="1" w:line="220" w:lineRule="atLeast"/>
        <w:ind w:firstLine="540"/>
        <w:jc w:val="both"/>
        <w:rPr>
          <w:color w:val="000000" w:themeColor="text1"/>
        </w:rPr>
      </w:pPr>
      <w:bookmarkStart w:id="33" w:name="P205"/>
      <w:bookmarkEnd w:id="33"/>
      <w:r w:rsidRPr="0056230B">
        <w:rPr>
          <w:rFonts w:ascii="Calibri" w:hAnsi="Calibri" w:cs="Calibri"/>
          <w:color w:val="000000" w:themeColor="text1"/>
        </w:rPr>
        <w:t xml:space="preserve">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w:t>
      </w:r>
      <w:r w:rsidRPr="0056230B">
        <w:rPr>
          <w:rFonts w:ascii="Calibri" w:hAnsi="Calibri" w:cs="Calibri"/>
          <w:color w:val="000000" w:themeColor="text1"/>
        </w:rPr>
        <w:lastRenderedPageBreak/>
        <w:t>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34" w:name="P207"/>
      <w:bookmarkEnd w:id="34"/>
      <w:r w:rsidRPr="0056230B">
        <w:rPr>
          <w:rFonts w:ascii="Calibri" w:hAnsi="Calibri" w:cs="Calibri"/>
          <w:color w:val="000000" w:themeColor="text1"/>
        </w:rPr>
        <w:t>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bookmarkStart w:id="35" w:name="P208"/>
      <w:bookmarkEnd w:id="35"/>
      <w:r w:rsidRPr="0056230B">
        <w:rPr>
          <w:rFonts w:ascii="Calibri" w:hAnsi="Calibri" w:cs="Calibri"/>
          <w:color w:val="000000" w:themeColor="text1"/>
        </w:rP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1.3. Утратил силу. - Федеральный закон от 03.06.2009 N 121-ФЗ.</w:t>
      </w:r>
    </w:p>
    <w:p w:rsidR="0056230B" w:rsidRPr="0056230B" w:rsidRDefault="0056230B">
      <w:pPr>
        <w:spacing w:before="220" w:after="1" w:line="220" w:lineRule="atLeast"/>
        <w:ind w:firstLine="540"/>
        <w:jc w:val="both"/>
        <w:rPr>
          <w:color w:val="000000" w:themeColor="text1"/>
        </w:rPr>
      </w:pPr>
      <w:bookmarkStart w:id="36" w:name="P210"/>
      <w:bookmarkEnd w:id="36"/>
      <w:r w:rsidRPr="0056230B">
        <w:rPr>
          <w:rFonts w:ascii="Calibri" w:hAnsi="Calibri" w:cs="Calibri"/>
          <w:color w:val="000000" w:themeColor="text1"/>
        </w:rPr>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w:t>
      </w:r>
      <w:r w:rsidRPr="0056230B">
        <w:rPr>
          <w:rFonts w:ascii="Calibri" w:hAnsi="Calibri" w:cs="Calibri"/>
          <w:color w:val="000000" w:themeColor="text1"/>
        </w:rPr>
        <w:lastRenderedPageBreak/>
        <w:t>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кодексом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w:t>
      </w:r>
    </w:p>
    <w:p w:rsidR="0056230B" w:rsidRPr="0056230B" w:rsidRDefault="0056230B">
      <w:pPr>
        <w:spacing w:before="220" w:after="1" w:line="220" w:lineRule="atLeast"/>
        <w:ind w:firstLine="540"/>
        <w:jc w:val="both"/>
        <w:rPr>
          <w:color w:val="000000" w:themeColor="text1"/>
        </w:rPr>
      </w:pPr>
      <w:bookmarkStart w:id="37" w:name="P211"/>
      <w:bookmarkEnd w:id="37"/>
      <w:r w:rsidRPr="0056230B">
        <w:rPr>
          <w:rFonts w:ascii="Calibri" w:hAnsi="Calibri" w:cs="Calibri"/>
          <w:color w:val="000000" w:themeColor="text1"/>
        </w:rP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56230B" w:rsidRPr="0056230B" w:rsidRDefault="0056230B">
      <w:pPr>
        <w:spacing w:before="220" w:after="1" w:line="220" w:lineRule="atLeast"/>
        <w:ind w:firstLine="540"/>
        <w:jc w:val="both"/>
        <w:rPr>
          <w:color w:val="000000" w:themeColor="text1"/>
        </w:rPr>
      </w:pPr>
      <w:bookmarkStart w:id="38" w:name="P212"/>
      <w:bookmarkEnd w:id="38"/>
      <w:r w:rsidRPr="0056230B">
        <w:rPr>
          <w:rFonts w:ascii="Calibri" w:hAnsi="Calibri" w:cs="Calibri"/>
          <w:color w:val="000000" w:themeColor="text1"/>
        </w:rPr>
        <w:t>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 в иностранной валюте, эквивалентную 100 000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w:t>
      </w:r>
    </w:p>
    <w:p w:rsidR="0056230B" w:rsidRPr="0056230B" w:rsidRDefault="0056230B">
      <w:pPr>
        <w:spacing w:before="220" w:after="1" w:line="220" w:lineRule="atLeast"/>
        <w:ind w:firstLine="540"/>
        <w:jc w:val="both"/>
        <w:rPr>
          <w:color w:val="000000" w:themeColor="text1"/>
        </w:rPr>
      </w:pPr>
      <w:bookmarkStart w:id="39" w:name="P214"/>
      <w:bookmarkEnd w:id="39"/>
      <w:r w:rsidRPr="0056230B">
        <w:rPr>
          <w:rFonts w:ascii="Calibri" w:hAnsi="Calibri" w:cs="Calibri"/>
          <w:color w:val="000000" w:themeColor="text1"/>
        </w:rPr>
        <w:t xml:space="preserve">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w:t>
      </w:r>
      <w:r w:rsidRPr="0056230B">
        <w:rPr>
          <w:rFonts w:ascii="Calibri" w:hAnsi="Calibri" w:cs="Calibri"/>
          <w:color w:val="000000" w:themeColor="text1"/>
        </w:rPr>
        <w:lastRenderedPageBreak/>
        <w:t>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p>
    <w:p w:rsidR="0056230B" w:rsidRPr="0056230B" w:rsidRDefault="0056230B">
      <w:pPr>
        <w:spacing w:before="220" w:after="1" w:line="220" w:lineRule="atLeast"/>
        <w:ind w:firstLine="540"/>
        <w:jc w:val="both"/>
        <w:rPr>
          <w:color w:val="000000" w:themeColor="text1"/>
        </w:rPr>
      </w:pPr>
      <w:bookmarkStart w:id="40" w:name="P217"/>
      <w:bookmarkEnd w:id="40"/>
      <w:r w:rsidRPr="0056230B">
        <w:rPr>
          <w:rFonts w:ascii="Calibri" w:hAnsi="Calibri" w:cs="Calibri"/>
          <w:color w:val="000000" w:themeColor="text1"/>
        </w:rPr>
        <w:t>1.5-2. Кредитная организация, микрофинансовая организация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
    <w:p w:rsidR="0056230B" w:rsidRPr="0056230B" w:rsidRDefault="0056230B">
      <w:pPr>
        <w:spacing w:before="220" w:after="1" w:line="220" w:lineRule="atLeast"/>
        <w:ind w:firstLine="540"/>
        <w:jc w:val="both"/>
        <w:rPr>
          <w:color w:val="000000" w:themeColor="text1"/>
        </w:rPr>
      </w:pPr>
      <w:bookmarkStart w:id="41" w:name="P219"/>
      <w:bookmarkEnd w:id="41"/>
      <w:r w:rsidRPr="0056230B">
        <w:rPr>
          <w:rFonts w:ascii="Calibri" w:hAnsi="Calibri" w:cs="Calibri"/>
          <w:color w:val="000000" w:themeColor="text1"/>
        </w:rPr>
        <w:t>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w:t>
      </w:r>
      <w:r w:rsidRPr="0056230B">
        <w:rPr>
          <w:rFonts w:ascii="Calibri" w:hAnsi="Calibri" w:cs="Calibri"/>
          <w:color w:val="000000" w:themeColor="text1"/>
        </w:rPr>
        <w:lastRenderedPageBreak/>
        <w:t>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56230B" w:rsidRPr="0056230B" w:rsidRDefault="0056230B">
      <w:pPr>
        <w:spacing w:before="220" w:after="1" w:line="220" w:lineRule="atLeast"/>
        <w:ind w:firstLine="540"/>
        <w:jc w:val="both"/>
        <w:rPr>
          <w:color w:val="000000" w:themeColor="text1"/>
        </w:rPr>
      </w:pPr>
      <w:bookmarkStart w:id="42" w:name="P227"/>
      <w:bookmarkEnd w:id="42"/>
      <w:r w:rsidRPr="0056230B">
        <w:rPr>
          <w:rFonts w:ascii="Calibri" w:hAnsi="Calibri" w:cs="Calibri"/>
          <w:color w:val="000000" w:themeColor="text1"/>
        </w:rPr>
        <w:t>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1.6. В случае, указанном в пунктах 1.5 - 1.5-2, 1.5-6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1.7. Кредитные организации,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которым поручено проведение идентификации или упрощенной идентификации, несут ответственность за несоблюдение </w:t>
      </w:r>
      <w:r w:rsidRPr="0056230B">
        <w:rPr>
          <w:rFonts w:ascii="Calibri" w:hAnsi="Calibri" w:cs="Calibri"/>
          <w:color w:val="000000" w:themeColor="text1"/>
        </w:rPr>
        <w:lastRenderedPageBreak/>
        <w:t>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1.8. В случае несоблюдения установленных требований по идентификации или упрощенной идентификации лицо, которому в соответствии с пунктами 1.5 - 1.5-2, 1.5-6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организацией,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организацией,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1.9. Лицо, которому поручено проведение идентификации или упрощенной идентификации в соответствии с пунктами 1.5 - 1.5-2, 1.5-6 настоящей статьи, должно передавать кредитной организации, микрофинансовой организации,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1.10. Кредитная организация, микрофинансовая организация,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56230B" w:rsidRPr="0056230B" w:rsidRDefault="0056230B">
      <w:pPr>
        <w:spacing w:before="220" w:after="1" w:line="220" w:lineRule="atLeast"/>
        <w:ind w:firstLine="540"/>
        <w:jc w:val="both"/>
        <w:rPr>
          <w:color w:val="000000" w:themeColor="text1"/>
        </w:rPr>
      </w:pPr>
      <w:bookmarkStart w:id="43" w:name="P233"/>
      <w:bookmarkEnd w:id="43"/>
      <w:r w:rsidRPr="0056230B">
        <w:rPr>
          <w:rFonts w:ascii="Calibri" w:hAnsi="Calibri" w:cs="Calibri"/>
          <w:color w:val="000000" w:themeColor="text1"/>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w:t>
      </w:r>
      <w:r w:rsidRPr="0056230B">
        <w:rPr>
          <w:rFonts w:ascii="Calibri" w:hAnsi="Calibri" w:cs="Calibri"/>
          <w:color w:val="000000" w:themeColor="text1"/>
        </w:rPr>
        <w:lastRenderedPageBreak/>
        <w:t>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депозитарного договора и при приобретении инвестиционных паев паевых инвестиционных фондов при условии, что все расчеты осуществляются исключительно в безналичной форме по счетам, открытым в российской кредитной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Упрощенная идентификация клиента - физического лица проводится только при одновременном наличии следующих условий: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операция не подлежит обязательному контролю в соответствии со статьей 6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
    <w:p w:rsidR="0056230B" w:rsidRPr="0056230B" w:rsidRDefault="0056230B">
      <w:pPr>
        <w:spacing w:before="220" w:after="1" w:line="220" w:lineRule="atLeast"/>
        <w:ind w:firstLine="540"/>
        <w:jc w:val="both"/>
        <w:rPr>
          <w:color w:val="000000" w:themeColor="text1"/>
        </w:rPr>
      </w:pPr>
      <w:bookmarkStart w:id="44" w:name="P239"/>
      <w:bookmarkEnd w:id="44"/>
      <w:r w:rsidRPr="0056230B">
        <w:rPr>
          <w:rFonts w:ascii="Calibri" w:hAnsi="Calibri" w:cs="Calibri"/>
          <w:color w:val="000000" w:themeColor="text1"/>
        </w:rPr>
        <w:t>1.12. Упрощенная идентификация клиента - физического лица проводится одним из следующих способов: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56230B" w:rsidRPr="0056230B" w:rsidRDefault="0056230B">
      <w:pPr>
        <w:spacing w:before="220" w:after="1" w:line="220" w:lineRule="atLeast"/>
        <w:ind w:firstLine="540"/>
        <w:jc w:val="both"/>
        <w:rPr>
          <w:color w:val="000000" w:themeColor="text1"/>
        </w:rPr>
      </w:pPr>
      <w:bookmarkStart w:id="45" w:name="P241"/>
      <w:bookmarkEnd w:id="45"/>
      <w:r w:rsidRPr="0056230B">
        <w:rPr>
          <w:rFonts w:ascii="Calibri" w:hAnsi="Calibri" w:cs="Calibri"/>
          <w:color w:val="000000" w:themeColor="text1"/>
        </w:rPr>
        <w:t xml:space="preserve">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микрофинансовой организации, управляющей компании инвестиционного фонда, паевого инвестиционного фонда или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w:t>
      </w:r>
      <w:r w:rsidRPr="0056230B">
        <w:rPr>
          <w:rFonts w:ascii="Calibri" w:hAnsi="Calibri" w:cs="Calibri"/>
          <w:color w:val="000000" w:themeColor="text1"/>
        </w:rPr>
        <w:lastRenderedPageBreak/>
        <w:t>застрахованного лица, а также абонентского номера клиента - физического лица, пользующегося услугами подвижной радиотелефонной связи;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56230B" w:rsidRPr="0056230B" w:rsidRDefault="0056230B">
      <w:pPr>
        <w:spacing w:before="220" w:after="1" w:line="220" w:lineRule="atLeast"/>
        <w:ind w:firstLine="540"/>
        <w:jc w:val="both"/>
        <w:rPr>
          <w:color w:val="000000" w:themeColor="text1"/>
        </w:rPr>
      </w:pPr>
      <w:bookmarkStart w:id="46" w:name="P243"/>
      <w:bookmarkEnd w:id="46"/>
      <w:r w:rsidRPr="0056230B">
        <w:rPr>
          <w:rFonts w:ascii="Calibri" w:hAnsi="Calibri" w:cs="Calibri"/>
          <w:color w:val="000000" w:themeColor="text1"/>
        </w:rPr>
        <w:t>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
    <w:p w:rsidR="0056230B" w:rsidRPr="0056230B" w:rsidRDefault="0056230B">
      <w:pPr>
        <w:spacing w:before="220" w:after="1" w:line="220" w:lineRule="atLeast"/>
        <w:ind w:firstLine="540"/>
        <w:jc w:val="both"/>
        <w:rPr>
          <w:color w:val="000000" w:themeColor="text1"/>
        </w:rPr>
      </w:pPr>
      <w:bookmarkStart w:id="47" w:name="P244"/>
      <w:bookmarkEnd w:id="47"/>
      <w:r w:rsidRPr="0056230B">
        <w:rPr>
          <w:rFonts w:ascii="Calibri" w:hAnsi="Calibri" w:cs="Calibri"/>
          <w:color w:val="000000" w:themeColor="text1"/>
        </w:rPr>
        <w:t>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заключения договора страхования с учетом особенностей, установленных пунктом 1.12-2 настоящей статьи, а также для приобретения инвестиционных паев паевых инвестиционных фондов.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кредитной организацией;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профессиональным участником рынка ценных бумаг;</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управляющей компанией инвестиционного фонда или негосударственного пенсионного фонда.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56230B" w:rsidRPr="0056230B" w:rsidRDefault="0056230B">
      <w:pPr>
        <w:spacing w:before="220" w:after="1" w:line="220" w:lineRule="atLeast"/>
        <w:ind w:firstLine="540"/>
        <w:jc w:val="both"/>
        <w:rPr>
          <w:color w:val="000000" w:themeColor="text1"/>
        </w:rPr>
      </w:pPr>
      <w:bookmarkStart w:id="48" w:name="P251"/>
      <w:bookmarkEnd w:id="48"/>
      <w:r w:rsidRPr="0056230B">
        <w:rPr>
          <w:rFonts w:ascii="Calibri" w:hAnsi="Calibri" w:cs="Calibri"/>
          <w:color w:val="000000" w:themeColor="text1"/>
        </w:rPr>
        <w:t>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Абзац утратил силу. - Федеральный закон от 08.11.2011 N 308-ФЗ.</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Основаниями документального фиксирования информации являются: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запутанный или необычный характер сделки, не имеющей очевидного экономического смысла или очевидной законной цели;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несоответствие сделки целям деятельности организации, установленным учредительными документами этой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w:t>
      </w:r>
      <w:r w:rsidRPr="0056230B">
        <w:rPr>
          <w:rFonts w:ascii="Calibri" w:hAnsi="Calibri" w:cs="Calibri"/>
          <w:color w:val="000000" w:themeColor="text1"/>
        </w:rPr>
        <w:lastRenderedPageBreak/>
        <w:t>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 и утверждаются руководителем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а также микрофинансовых компаниях,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56230B" w:rsidRPr="0056230B" w:rsidRDefault="0056230B">
      <w:pPr>
        <w:spacing w:before="220" w:after="1" w:line="220" w:lineRule="atLeast"/>
        <w:ind w:firstLine="540"/>
        <w:jc w:val="both"/>
        <w:rPr>
          <w:color w:val="000000" w:themeColor="text1"/>
        </w:rPr>
      </w:pPr>
      <w:bookmarkStart w:id="49" w:name="P265"/>
      <w:bookmarkEnd w:id="49"/>
      <w:r w:rsidRPr="0056230B">
        <w:rPr>
          <w:rFonts w:ascii="Calibri" w:hAnsi="Calibri" w:cs="Calibri"/>
          <w:color w:val="000000" w:themeColor="text1"/>
        </w:rPr>
        <w:t>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w:t>
      </w:r>
      <w:r w:rsidRPr="0056230B">
        <w:rPr>
          <w:rFonts w:ascii="Calibri" w:hAnsi="Calibri" w:cs="Calibri"/>
          <w:color w:val="000000" w:themeColor="text1"/>
        </w:rPr>
        <w:lastRenderedPageBreak/>
        <w:t>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50" w:name="P269"/>
      <w:bookmarkEnd w:id="50"/>
      <w:r w:rsidRPr="0056230B">
        <w:rPr>
          <w:rFonts w:ascii="Calibri" w:hAnsi="Calibri" w:cs="Calibri"/>
          <w:color w:val="000000" w:themeColor="text1"/>
        </w:rPr>
        <w:t>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статьей 6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3.1. Утратил силу. - Федеральный закон от 03.06.2009 N 121-ФЗ.</w:t>
      </w:r>
    </w:p>
    <w:p w:rsidR="0056230B" w:rsidRPr="0056230B" w:rsidRDefault="0056230B">
      <w:pPr>
        <w:spacing w:before="220" w:after="1" w:line="220" w:lineRule="atLeast"/>
        <w:ind w:firstLine="540"/>
        <w:jc w:val="both"/>
        <w:rPr>
          <w:color w:val="000000" w:themeColor="text1"/>
        </w:rPr>
      </w:pPr>
      <w:bookmarkStart w:id="51" w:name="P271"/>
      <w:bookmarkEnd w:id="51"/>
      <w:r w:rsidRPr="0056230B">
        <w:rPr>
          <w:rFonts w:ascii="Calibri" w:hAnsi="Calibri" w:cs="Calibri"/>
          <w:color w:val="000000" w:themeColor="text1"/>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Кредитным организациям запрещается: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заключать договоры банковского вклада (депозита) с оформлением документов, удостоверяющих вклад (депозит) на предъявителя.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абзацем седьмым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пунктом 5.8 настоящей статьи.</w:t>
      </w:r>
    </w:p>
    <w:p w:rsidR="0056230B" w:rsidRPr="0056230B" w:rsidRDefault="0056230B">
      <w:pPr>
        <w:spacing w:before="220" w:after="1" w:line="220" w:lineRule="atLeast"/>
        <w:ind w:firstLine="540"/>
        <w:jc w:val="both"/>
        <w:rPr>
          <w:color w:val="000000" w:themeColor="text1"/>
        </w:rPr>
      </w:pPr>
      <w:bookmarkStart w:id="52" w:name="P279"/>
      <w:bookmarkEnd w:id="52"/>
      <w:r w:rsidRPr="0056230B">
        <w:rPr>
          <w:rFonts w:ascii="Calibri" w:hAnsi="Calibri" w:cs="Calibri"/>
          <w:color w:val="000000" w:themeColor="text1"/>
        </w:rPr>
        <w:t>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подпунктом 3 пункта 1 настоящей статьи, обновляется информация.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предусмотренном абзацем седьмым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w:t>
      </w:r>
      <w:r w:rsidRPr="0056230B">
        <w:rPr>
          <w:rFonts w:ascii="Calibri" w:hAnsi="Calibri" w:cs="Calibri"/>
          <w:color w:val="000000" w:themeColor="text1"/>
        </w:rPr>
        <w:lastRenderedPageBreak/>
        <w:t>терроризма, принято решение о замораживании (блокировании) денежных средств или иного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лицом, в отношении которого у кредитной организации имеется информация о применении к нему мер, предусмотренных пунктами 5.2 и (или) 11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лицом, в отношении которого в единый государственный реестр юридических лиц внесена запись о недостоверности сведений о юридическом лице;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56230B" w:rsidRPr="0056230B" w:rsidRDefault="0056230B">
      <w:pPr>
        <w:spacing w:before="220" w:after="1" w:line="220" w:lineRule="atLeast"/>
        <w:ind w:firstLine="540"/>
        <w:jc w:val="both"/>
        <w:rPr>
          <w:color w:val="000000" w:themeColor="text1"/>
        </w:rPr>
      </w:pPr>
      <w:bookmarkStart w:id="53" w:name="P287"/>
      <w:bookmarkEnd w:id="53"/>
      <w:r w:rsidRPr="0056230B">
        <w:rPr>
          <w:rFonts w:ascii="Calibri" w:hAnsi="Calibri" w:cs="Calibri"/>
          <w:color w:val="000000" w:themeColor="text1"/>
        </w:rPr>
        <w:t>5.2. Кредитные организации вправе:</w:t>
      </w:r>
    </w:p>
    <w:p w:rsidR="0056230B" w:rsidRPr="0056230B" w:rsidRDefault="0056230B">
      <w:pPr>
        <w:spacing w:before="220" w:after="1" w:line="220" w:lineRule="atLeast"/>
        <w:ind w:firstLine="540"/>
        <w:jc w:val="both"/>
        <w:rPr>
          <w:color w:val="000000" w:themeColor="text1"/>
        </w:rPr>
      </w:pPr>
      <w:bookmarkStart w:id="54" w:name="P288"/>
      <w:bookmarkEnd w:id="54"/>
      <w:r w:rsidRPr="0056230B">
        <w:rPr>
          <w:rFonts w:ascii="Calibri" w:hAnsi="Calibri" w:cs="Calibri"/>
          <w:color w:val="000000" w:themeColor="text1"/>
        </w:rP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bookmarkStart w:id="55" w:name="P289"/>
      <w:bookmarkEnd w:id="55"/>
      <w:r w:rsidRPr="0056230B">
        <w:rPr>
          <w:rFonts w:ascii="Calibri" w:hAnsi="Calibri" w:cs="Calibri"/>
          <w:color w:val="000000" w:themeColor="text1"/>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сведения об указанных фактах.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седьмым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Банки вправе обновлять информацию о клиенте - физическом лице с его согласия посредством единой системы идентификации и аутентификации.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w:t>
      </w:r>
    </w:p>
    <w:p w:rsidR="0056230B" w:rsidRPr="0056230B" w:rsidRDefault="0056230B">
      <w:pPr>
        <w:spacing w:before="220" w:after="1" w:line="220" w:lineRule="atLeast"/>
        <w:ind w:firstLine="540"/>
        <w:jc w:val="both"/>
        <w:rPr>
          <w:color w:val="000000" w:themeColor="text1"/>
        </w:rPr>
      </w:pPr>
      <w:bookmarkStart w:id="56" w:name="P298"/>
      <w:bookmarkEnd w:id="56"/>
      <w:r w:rsidRPr="0056230B">
        <w:rPr>
          <w:rFonts w:ascii="Calibri" w:hAnsi="Calibri" w:cs="Calibri"/>
          <w:color w:val="000000" w:themeColor="text1"/>
        </w:rPr>
        <w:t>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27 июля 2006 года N 149-ФЗ "Об информации, информационных технологиях и о защите информации". Надзор за соблюдением банками порядка размещения и обновления таких сведений осуществляется Центральным банком Российской Федерации в установленном им порядке.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5.7. Банк, указанный в пункте 5.6 настоящей статьи, должен соответствовать одновременно следующим критериям:</w:t>
      </w:r>
    </w:p>
    <w:p w:rsidR="0056230B" w:rsidRPr="0056230B" w:rsidRDefault="0056230B">
      <w:pPr>
        <w:spacing w:before="220" w:after="1" w:line="220" w:lineRule="atLeast"/>
        <w:ind w:firstLine="540"/>
        <w:jc w:val="both"/>
        <w:rPr>
          <w:color w:val="000000" w:themeColor="text1"/>
        </w:rPr>
      </w:pPr>
      <w:bookmarkStart w:id="57" w:name="P301"/>
      <w:bookmarkEnd w:id="57"/>
      <w:r w:rsidRPr="0056230B">
        <w:rPr>
          <w:rFonts w:ascii="Calibri" w:hAnsi="Calibri" w:cs="Calibri"/>
          <w:color w:val="000000" w:themeColor="text1"/>
        </w:rPr>
        <w:t>банк участвует в системе страхования вкладов;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bookmarkStart w:id="58" w:name="P303"/>
      <w:bookmarkEnd w:id="58"/>
      <w:r w:rsidRPr="0056230B">
        <w:rPr>
          <w:rFonts w:ascii="Calibri" w:hAnsi="Calibri" w:cs="Calibri"/>
          <w:color w:val="000000" w:themeColor="text1"/>
        </w:rPr>
        <w:t>в отношении банка Центральным банком Российской Федерации не принято решение, предусмотренное пунктом 5.11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абзацами вторым - четвертым настоящего пункта. В случае несоответствия банка, включенного в указанный перечень, критериям, установленным абзацами вторым - четвертым настоящего пункта, Центральный банк Российской Федерации исключает банк из перечня не позднее одного рабочего дня со дня, когда указанный банк перестал соответствовать указанным критериям.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Банки, соответствующие критериям, установленным абзацами вторым - четвертым настоящего пункта,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Банки, не соответствующие критериям, установленным абзацами вторым - четвертым настоящего пункта, не вправе совершать действия, предусмотренные пунктом 5.6 настоящей статьи.</w:t>
      </w:r>
    </w:p>
    <w:p w:rsidR="0056230B" w:rsidRPr="0056230B" w:rsidRDefault="0056230B">
      <w:pPr>
        <w:spacing w:before="220" w:after="1" w:line="220" w:lineRule="atLeast"/>
        <w:ind w:firstLine="540"/>
        <w:jc w:val="both"/>
        <w:rPr>
          <w:color w:val="000000" w:themeColor="text1"/>
        </w:rPr>
      </w:pPr>
      <w:bookmarkStart w:id="59" w:name="P307"/>
      <w:bookmarkEnd w:id="59"/>
      <w:r w:rsidRPr="0056230B">
        <w:rPr>
          <w:rFonts w:ascii="Calibri" w:hAnsi="Calibri" w:cs="Calibri"/>
          <w:color w:val="000000" w:themeColor="text1"/>
        </w:rPr>
        <w:t>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 только при одновременном соблюдении следующих условий: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5.9. Размер и порядок взимания оператором единой биометрической системы платы за предоставление банкам, соответствующим критериям, установленным абзацами вторым - четвертым пункта 5.7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p>
    <w:p w:rsidR="0056230B" w:rsidRPr="0056230B" w:rsidRDefault="0056230B">
      <w:pPr>
        <w:spacing w:before="220" w:after="1" w:line="220" w:lineRule="atLeast"/>
        <w:ind w:firstLine="540"/>
        <w:jc w:val="both"/>
        <w:rPr>
          <w:color w:val="000000" w:themeColor="text1"/>
        </w:rPr>
      </w:pPr>
      <w:bookmarkStart w:id="60" w:name="P311"/>
      <w:bookmarkEnd w:id="60"/>
      <w:r w:rsidRPr="0056230B">
        <w:rPr>
          <w:rFonts w:ascii="Calibri" w:hAnsi="Calibri" w:cs="Calibri"/>
          <w:color w:val="000000" w:themeColor="text1"/>
        </w:rPr>
        <w:lastRenderedPageBreak/>
        <w:t>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предусмотренном пунктом 5.8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Идентификация клиента - физического лица в целях открытия ему банковского счета (вклада) в порядке, предусмотренном пунктом 5.8 настоящей статьи, не может быть осуществлена, если общее количество открытых ему банковских счетов (вкладов) способом, установленным пунктом 5.8 настоящей статьи, достигло предельного значения, установленного в соответствии с абзацем первым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если клиенту - физическому лицу, идентифицированному в порядке, предусмотренном пунктом 5.8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пунктом 5.8 настоящий статьи.</w:t>
      </w:r>
    </w:p>
    <w:p w:rsidR="0056230B" w:rsidRPr="0056230B" w:rsidRDefault="0056230B">
      <w:pPr>
        <w:spacing w:before="220" w:after="1" w:line="220" w:lineRule="atLeast"/>
        <w:ind w:firstLine="540"/>
        <w:jc w:val="both"/>
        <w:rPr>
          <w:color w:val="000000" w:themeColor="text1"/>
        </w:rPr>
      </w:pPr>
      <w:bookmarkStart w:id="61" w:name="P314"/>
      <w:bookmarkEnd w:id="61"/>
      <w:r w:rsidRPr="0056230B">
        <w:rPr>
          <w:rFonts w:ascii="Calibri" w:hAnsi="Calibri" w:cs="Calibri"/>
          <w:color w:val="000000" w:themeColor="text1"/>
        </w:rPr>
        <w:t>5.11. 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статьи, в случае неоднократного в течение одного года нарушения банком требований, предусмотренных статьей 6, статьей 7 (за исключением пункта 3), статьями 7.2 и 7.3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Порядок и сроки направления банку уведомления о принятии указанного в абзаце первом настоящего пункта решения устанавливаются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пунктом 5.8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5.13.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дату и место совершения операции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сумму, на которую совершена операция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номер платежной карты, с использованием которой совершена операция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органами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органом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w:t>
      </w:r>
    </w:p>
    <w:p w:rsidR="0056230B" w:rsidRPr="0056230B" w:rsidRDefault="0056230B">
      <w:pPr>
        <w:spacing w:before="220" w:after="1" w:line="220" w:lineRule="atLeast"/>
        <w:ind w:firstLine="540"/>
        <w:jc w:val="both"/>
        <w:rPr>
          <w:color w:val="000000" w:themeColor="text1"/>
        </w:rPr>
      </w:pPr>
      <w:bookmarkStart w:id="62" w:name="P329"/>
      <w:bookmarkEnd w:id="62"/>
      <w:r w:rsidRPr="0056230B">
        <w:rPr>
          <w:rFonts w:ascii="Calibri" w:hAnsi="Calibri" w:cs="Calibri"/>
          <w:color w:val="000000" w:themeColor="text1"/>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56230B" w:rsidRPr="0056230B" w:rsidRDefault="0056230B">
      <w:pPr>
        <w:spacing w:before="220" w:after="1" w:line="220" w:lineRule="atLeast"/>
        <w:ind w:firstLine="540"/>
        <w:jc w:val="both"/>
        <w:rPr>
          <w:color w:val="000000" w:themeColor="text1"/>
        </w:rPr>
      </w:pPr>
      <w:bookmarkStart w:id="63" w:name="P334"/>
      <w:bookmarkEnd w:id="63"/>
      <w:r w:rsidRPr="0056230B">
        <w:rPr>
          <w:rFonts w:ascii="Calibri" w:hAnsi="Calibri" w:cs="Calibri"/>
          <w:color w:val="000000" w:themeColor="text1"/>
        </w:rP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12. Применение мер по замораживанию (блокированию) денежных средств или иного имущества в соответствии с подпунктом 6 пункта 1 настоящей статьи и пунктом 5 статьи 7.5 настоящего Федерального закона, приостановление операций в соответствии с пунктом 10 настоящей статьи и пунктом 8 статьи 7.5 настоящего Федерального закона, отказ от выполнения операций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56230B" w:rsidRPr="0056230B" w:rsidRDefault="0056230B">
      <w:pPr>
        <w:spacing w:before="220" w:after="1" w:line="220" w:lineRule="atLeast"/>
        <w:ind w:firstLine="540"/>
        <w:jc w:val="both"/>
        <w:rPr>
          <w:color w:val="000000" w:themeColor="text1"/>
        </w:rPr>
      </w:pPr>
      <w:bookmarkStart w:id="64" w:name="P336"/>
      <w:bookmarkEnd w:id="64"/>
      <w:r w:rsidRPr="0056230B">
        <w:rPr>
          <w:rFonts w:ascii="Calibri" w:hAnsi="Calibri" w:cs="Calibri"/>
          <w:color w:val="000000" w:themeColor="text1"/>
        </w:rP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65" w:name="P337"/>
      <w:bookmarkEnd w:id="65"/>
      <w:r w:rsidRPr="0056230B">
        <w:rPr>
          <w:rFonts w:ascii="Calibri" w:hAnsi="Calibri" w:cs="Calibri"/>
          <w:color w:val="000000" w:themeColor="text1"/>
        </w:rPr>
        <w:lastRenderedPageBreak/>
        <w:t>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66" w:name="P338"/>
      <w:bookmarkEnd w:id="66"/>
      <w:r w:rsidRPr="0056230B">
        <w:rPr>
          <w:rFonts w:ascii="Calibri" w:hAnsi="Calibri" w:cs="Calibri"/>
          <w:color w:val="000000" w:themeColor="text1"/>
        </w:rPr>
        <w:t>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67" w:name="P339"/>
      <w:bookmarkEnd w:id="67"/>
      <w:r w:rsidRPr="0056230B">
        <w:rPr>
          <w:rFonts w:ascii="Calibri" w:hAnsi="Calibri" w:cs="Calibri"/>
          <w:color w:val="000000" w:themeColor="text1"/>
        </w:rPr>
        <w:t>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68" w:name="P340"/>
      <w:bookmarkEnd w:id="68"/>
      <w:r w:rsidRPr="0056230B">
        <w:rPr>
          <w:rFonts w:ascii="Calibri" w:hAnsi="Calibri" w:cs="Calibri"/>
          <w:color w:val="000000" w:themeColor="text1"/>
        </w:rPr>
        <w:t>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69" w:name="P341"/>
      <w:bookmarkEnd w:id="69"/>
      <w:r w:rsidRPr="0056230B">
        <w:rPr>
          <w:rFonts w:ascii="Calibri" w:hAnsi="Calibri" w:cs="Calibri"/>
          <w:color w:val="000000" w:themeColor="text1"/>
        </w:rPr>
        <w:t>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w:t>
      </w:r>
      <w:r w:rsidRPr="0056230B">
        <w:rPr>
          <w:rFonts w:ascii="Calibri" w:hAnsi="Calibri" w:cs="Calibri"/>
          <w:color w:val="000000" w:themeColor="text1"/>
        </w:rPr>
        <w:lastRenderedPageBreak/>
        <w:t>ломбардов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bookmarkStart w:id="70" w:name="P343"/>
      <w:bookmarkEnd w:id="70"/>
      <w:r w:rsidRPr="0056230B">
        <w:rPr>
          <w:rFonts w:ascii="Calibri" w:hAnsi="Calibri" w:cs="Calibri"/>
          <w:color w:val="000000" w:themeColor="text1"/>
        </w:rPr>
        <w:t>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13.5. В случае получения от кредитной организации, профессионального участника рынка ценных бумаг,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w:t>
      </w:r>
      <w:r w:rsidRPr="0056230B">
        <w:rPr>
          <w:rFonts w:ascii="Calibri" w:hAnsi="Calibri" w:cs="Calibri"/>
          <w:color w:val="000000" w:themeColor="text1"/>
        </w:rPr>
        <w:lastRenderedPageBreak/>
        <w:t>(или)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71" w:name="P352"/>
      <w:bookmarkEnd w:id="71"/>
      <w:r w:rsidRPr="0056230B">
        <w:rPr>
          <w:rFonts w:ascii="Calibri" w:hAnsi="Calibri" w:cs="Calibri"/>
          <w:b/>
          <w:color w:val="000000" w:themeColor="text1"/>
        </w:rPr>
        <w:t>Статья 7.1. Права и обязанности иных лиц</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bookmarkStart w:id="72" w:name="P354"/>
      <w:bookmarkEnd w:id="72"/>
      <w:r w:rsidRPr="0056230B">
        <w:rPr>
          <w:rFonts w:ascii="Calibri" w:hAnsi="Calibri" w:cs="Calibri"/>
          <w:color w:val="000000" w:themeColor="text1"/>
        </w:rPr>
        <w:t>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 1, пунктами 3 и 4 статьи 7.3, пунктом 5 статьи 7.5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сделки с недвижимым имуществом;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управление денежными средствами, ценными бумагами или иным имуществом клиента;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управление банковскими счетами или счетами ценных бумаг;</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привлечение денежных средств для создания организаций, обеспечения их деятельности или управления ими;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создание организаций, обеспечение их деятельности или управления ими, а также куплю-продажу организаций.</w:t>
      </w:r>
    </w:p>
    <w:p w:rsidR="0056230B" w:rsidRPr="0056230B" w:rsidRDefault="0056230B">
      <w:pPr>
        <w:spacing w:before="220" w:after="1" w:line="220" w:lineRule="atLeast"/>
        <w:ind w:firstLine="540"/>
        <w:jc w:val="both"/>
        <w:rPr>
          <w:color w:val="000000" w:themeColor="text1"/>
        </w:rPr>
      </w:pPr>
      <w:bookmarkStart w:id="73" w:name="P360"/>
      <w:bookmarkEnd w:id="73"/>
      <w:r w:rsidRPr="0056230B">
        <w:rPr>
          <w:rFonts w:ascii="Calibri" w:hAnsi="Calibri" w:cs="Calibri"/>
          <w:color w:val="000000" w:themeColor="text1"/>
        </w:rPr>
        <w:t>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56230B" w:rsidRPr="0056230B" w:rsidRDefault="0056230B">
      <w:pPr>
        <w:spacing w:before="220" w:after="1" w:line="220" w:lineRule="atLeast"/>
        <w:ind w:firstLine="540"/>
        <w:jc w:val="both"/>
        <w:rPr>
          <w:color w:val="000000" w:themeColor="text1"/>
        </w:rPr>
      </w:pPr>
      <w:bookmarkStart w:id="74" w:name="P362"/>
      <w:bookmarkEnd w:id="74"/>
      <w:r w:rsidRPr="0056230B">
        <w:rPr>
          <w:rFonts w:ascii="Calibri" w:hAnsi="Calibri" w:cs="Calibri"/>
          <w:color w:val="000000" w:themeColor="text1"/>
        </w:rPr>
        <w:t>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2.1 настоящей статьи, устанавливается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пунктах 2 и 2.1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5 статьи 7.5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bookmarkStart w:id="75" w:name="P369"/>
      <w:bookmarkEnd w:id="75"/>
      <w:r w:rsidRPr="0056230B">
        <w:rPr>
          <w:rFonts w:ascii="Calibri" w:hAnsi="Calibri" w:cs="Calibri"/>
          <w:b/>
          <w:color w:val="000000" w:themeColor="text1"/>
        </w:rPr>
        <w:t>Статья 7.1-1. Предоставление информации организаторами торговли, клиринговыми организациями и центральными контрагентами</w:t>
      </w:r>
    </w:p>
    <w:p w:rsidR="0056230B" w:rsidRPr="0056230B" w:rsidRDefault="0056230B">
      <w:pPr>
        <w:spacing w:after="1" w:line="220" w:lineRule="atLeast"/>
        <w:jc w:val="both"/>
        <w:rPr>
          <w:color w:val="000000" w:themeColor="text1"/>
        </w:rPr>
      </w:pPr>
    </w:p>
    <w:p w:rsidR="0056230B" w:rsidRPr="0056230B" w:rsidRDefault="0056230B">
      <w:pPr>
        <w:spacing w:after="1" w:line="220" w:lineRule="atLeast"/>
        <w:ind w:firstLine="540"/>
        <w:jc w:val="both"/>
        <w:rPr>
          <w:color w:val="000000" w:themeColor="text1"/>
        </w:rPr>
      </w:pPr>
      <w:bookmarkStart w:id="76" w:name="P371"/>
      <w:bookmarkEnd w:id="76"/>
      <w:r w:rsidRPr="0056230B">
        <w:rPr>
          <w:rFonts w:ascii="Calibri" w:hAnsi="Calibri" w:cs="Calibri"/>
          <w:color w:val="000000" w:themeColor="text1"/>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77" w:name="P373"/>
      <w:bookmarkEnd w:id="77"/>
      <w:r w:rsidRPr="0056230B">
        <w:rPr>
          <w:rFonts w:ascii="Calibri" w:hAnsi="Calibri" w:cs="Calibri"/>
          <w:color w:val="000000" w:themeColor="text1"/>
        </w:rPr>
        <w:t>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Организатор торговли, клиринговая организация и центральный контрагент не вправе разглашать факт передачи в уполномоченный орган информации, указанной в пунктах 1 - 3 настоящей статьи.</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bookmarkStart w:id="78" w:name="P376"/>
      <w:bookmarkEnd w:id="78"/>
      <w:r w:rsidRPr="0056230B">
        <w:rPr>
          <w:rFonts w:ascii="Calibri" w:hAnsi="Calibri" w:cs="Calibri"/>
          <w:b/>
          <w:color w:val="000000" w:themeColor="text1"/>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bookmarkStart w:id="79" w:name="P378"/>
      <w:bookmarkEnd w:id="79"/>
      <w:r w:rsidRPr="0056230B">
        <w:rPr>
          <w:rFonts w:ascii="Calibri" w:hAnsi="Calibri" w:cs="Calibri"/>
          <w:color w:val="000000" w:themeColor="text1"/>
        </w:rPr>
        <w:t>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p>
    <w:p w:rsidR="0056230B" w:rsidRPr="0056230B" w:rsidRDefault="0056230B">
      <w:pPr>
        <w:spacing w:before="220" w:after="1" w:line="220" w:lineRule="atLeast"/>
        <w:ind w:firstLine="540"/>
        <w:jc w:val="both"/>
        <w:rPr>
          <w:color w:val="000000" w:themeColor="text1"/>
        </w:rPr>
      </w:pPr>
      <w:bookmarkStart w:id="80" w:name="P383"/>
      <w:bookmarkEnd w:id="80"/>
      <w:r w:rsidRPr="0056230B">
        <w:rPr>
          <w:rFonts w:ascii="Calibri" w:hAnsi="Calibri" w:cs="Calibri"/>
          <w:color w:val="000000" w:themeColor="text1"/>
        </w:rPr>
        <w:t xml:space="preserve">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w:t>
      </w:r>
      <w:r w:rsidRPr="0056230B">
        <w:rPr>
          <w:rFonts w:ascii="Calibri" w:hAnsi="Calibri" w:cs="Calibri"/>
          <w:color w:val="000000" w:themeColor="text1"/>
        </w:rPr>
        <w:lastRenderedPageBreak/>
        <w:t>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sidR="0056230B" w:rsidRPr="0056230B" w:rsidRDefault="0056230B">
      <w:pPr>
        <w:spacing w:before="220" w:after="1" w:line="220" w:lineRule="atLeast"/>
        <w:ind w:firstLine="540"/>
        <w:jc w:val="both"/>
        <w:rPr>
          <w:color w:val="000000" w:themeColor="text1"/>
        </w:rPr>
      </w:pPr>
      <w:bookmarkStart w:id="81" w:name="P387"/>
      <w:bookmarkEnd w:id="81"/>
      <w:r w:rsidRPr="0056230B">
        <w:rPr>
          <w:rFonts w:ascii="Calibri" w:hAnsi="Calibri" w:cs="Calibri"/>
          <w:color w:val="000000" w:themeColor="text1"/>
        </w:rPr>
        <w:t>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8. 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w:t>
      </w:r>
      <w:r w:rsidRPr="0056230B">
        <w:rPr>
          <w:rFonts w:ascii="Calibri" w:hAnsi="Calibri" w:cs="Calibri"/>
          <w:color w:val="000000" w:themeColor="text1"/>
        </w:rPr>
        <w:lastRenderedPageBreak/>
        <w:t>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12. Требования настоящей статьи не распространяются 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безналичные расчеты по банковским счетам, открытым в одной кредитной организации;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безналичные расчеты, осуществляемые с использованием платежных карт;</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bookmarkStart w:id="82" w:name="P401"/>
      <w:bookmarkEnd w:id="82"/>
      <w:r w:rsidRPr="0056230B">
        <w:rPr>
          <w:rFonts w:ascii="Calibri" w:hAnsi="Calibri" w:cs="Calibri"/>
          <w:b/>
          <w:color w:val="000000" w:themeColor="text1"/>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bookmarkStart w:id="83" w:name="P403"/>
      <w:bookmarkEnd w:id="83"/>
      <w:r w:rsidRPr="0056230B">
        <w:rPr>
          <w:rFonts w:ascii="Calibri" w:hAnsi="Calibri" w:cs="Calibri"/>
          <w:color w:val="000000" w:themeColor="text1"/>
        </w:rPr>
        <w:t>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sidR="0056230B" w:rsidRPr="0056230B" w:rsidRDefault="0056230B">
      <w:pPr>
        <w:spacing w:before="220" w:after="1" w:line="220" w:lineRule="atLeast"/>
        <w:ind w:firstLine="540"/>
        <w:jc w:val="both"/>
        <w:rPr>
          <w:color w:val="000000" w:themeColor="text1"/>
        </w:rPr>
      </w:pPr>
      <w:bookmarkStart w:id="84" w:name="P404"/>
      <w:bookmarkEnd w:id="84"/>
      <w:r w:rsidRPr="0056230B">
        <w:rPr>
          <w:rFonts w:ascii="Calibri" w:hAnsi="Calibri" w:cs="Calibri"/>
          <w:color w:val="000000" w:themeColor="text1"/>
        </w:rPr>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56230B" w:rsidRPr="0056230B" w:rsidRDefault="0056230B">
      <w:pPr>
        <w:spacing w:before="220" w:after="1" w:line="220" w:lineRule="atLeast"/>
        <w:ind w:firstLine="540"/>
        <w:jc w:val="both"/>
        <w:rPr>
          <w:color w:val="000000" w:themeColor="text1"/>
        </w:rPr>
      </w:pPr>
      <w:bookmarkStart w:id="85" w:name="P405"/>
      <w:bookmarkEnd w:id="85"/>
      <w:r w:rsidRPr="0056230B">
        <w:rPr>
          <w:rFonts w:ascii="Calibri" w:hAnsi="Calibri" w:cs="Calibri"/>
          <w:color w:val="000000" w:themeColor="text1"/>
        </w:rP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56230B" w:rsidRPr="0056230B" w:rsidRDefault="0056230B">
      <w:pPr>
        <w:spacing w:before="220" w:after="1" w:line="220" w:lineRule="atLeast"/>
        <w:ind w:firstLine="540"/>
        <w:jc w:val="both"/>
        <w:rPr>
          <w:color w:val="000000" w:themeColor="text1"/>
        </w:rPr>
      </w:pPr>
      <w:bookmarkStart w:id="86" w:name="P406"/>
      <w:bookmarkEnd w:id="86"/>
      <w:r w:rsidRPr="0056230B">
        <w:rPr>
          <w:rFonts w:ascii="Calibri" w:hAnsi="Calibri" w:cs="Calibri"/>
          <w:color w:val="000000" w:themeColor="text1"/>
        </w:rPr>
        <w:lastRenderedPageBreak/>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56230B" w:rsidRPr="0056230B" w:rsidRDefault="0056230B">
      <w:pPr>
        <w:spacing w:before="220" w:after="1" w:line="220" w:lineRule="atLeast"/>
        <w:ind w:firstLine="540"/>
        <w:jc w:val="both"/>
        <w:rPr>
          <w:color w:val="000000" w:themeColor="text1"/>
        </w:rPr>
      </w:pPr>
      <w:bookmarkStart w:id="87" w:name="P407"/>
      <w:bookmarkEnd w:id="87"/>
      <w:r w:rsidRPr="0056230B">
        <w:rPr>
          <w:rFonts w:ascii="Calibri" w:hAnsi="Calibri" w:cs="Calibri"/>
          <w:color w:val="000000" w:themeColor="text1"/>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56230B" w:rsidRPr="0056230B" w:rsidRDefault="0056230B">
      <w:pPr>
        <w:spacing w:before="220" w:after="1" w:line="220" w:lineRule="atLeast"/>
        <w:ind w:firstLine="540"/>
        <w:jc w:val="both"/>
        <w:rPr>
          <w:color w:val="000000" w:themeColor="text1"/>
        </w:rPr>
      </w:pPr>
      <w:bookmarkStart w:id="88" w:name="P408"/>
      <w:bookmarkEnd w:id="88"/>
      <w:r w:rsidRPr="0056230B">
        <w:rPr>
          <w:rFonts w:ascii="Calibri" w:hAnsi="Calibri" w:cs="Calibri"/>
          <w:color w:val="000000" w:themeColor="text1"/>
        </w:rPr>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56230B" w:rsidRPr="0056230B" w:rsidRDefault="0056230B">
      <w:pPr>
        <w:spacing w:before="220" w:after="1" w:line="220" w:lineRule="atLeast"/>
        <w:ind w:firstLine="540"/>
        <w:jc w:val="both"/>
        <w:rPr>
          <w:color w:val="000000" w:themeColor="text1"/>
        </w:rPr>
      </w:pPr>
      <w:bookmarkStart w:id="89" w:name="P410"/>
      <w:bookmarkEnd w:id="89"/>
      <w:r w:rsidRPr="0056230B">
        <w:rPr>
          <w:rFonts w:ascii="Calibri" w:hAnsi="Calibri" w:cs="Calibri"/>
          <w:color w:val="000000" w:themeColor="text1"/>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56230B" w:rsidRPr="0056230B" w:rsidRDefault="0056230B">
      <w:pPr>
        <w:spacing w:before="220" w:after="1" w:line="220" w:lineRule="atLeast"/>
        <w:ind w:firstLine="540"/>
        <w:jc w:val="both"/>
        <w:rPr>
          <w:color w:val="000000" w:themeColor="text1"/>
        </w:rPr>
      </w:pPr>
      <w:bookmarkStart w:id="90" w:name="P411"/>
      <w:bookmarkEnd w:id="90"/>
      <w:r w:rsidRPr="0056230B">
        <w:rPr>
          <w:rFonts w:ascii="Calibri" w:hAnsi="Calibri" w:cs="Calibri"/>
          <w:color w:val="000000" w:themeColor="text1"/>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7.4. Дополнительные меры противодействия финансированию терроризма</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bookmarkStart w:id="91" w:name="P415"/>
      <w:bookmarkEnd w:id="91"/>
      <w:r w:rsidRPr="0056230B">
        <w:rPr>
          <w:rFonts w:ascii="Calibri" w:hAnsi="Calibri" w:cs="Calibri"/>
          <w:color w:val="000000" w:themeColor="text1"/>
        </w:rP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w:t>
      </w:r>
      <w:r w:rsidRPr="0056230B">
        <w:rPr>
          <w:rFonts w:ascii="Calibri" w:hAnsi="Calibri" w:cs="Calibri"/>
          <w:color w:val="000000" w:themeColor="text1"/>
        </w:rPr>
        <w:lastRenderedPageBreak/>
        <w:t>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outlineLvl w:val="1"/>
        <w:rPr>
          <w:color w:val="000000" w:themeColor="text1"/>
        </w:rPr>
      </w:pPr>
      <w:bookmarkStart w:id="92" w:name="P424"/>
      <w:bookmarkEnd w:id="92"/>
      <w:r w:rsidRPr="0056230B">
        <w:rPr>
          <w:rFonts w:ascii="Calibri" w:hAnsi="Calibri" w:cs="Calibri"/>
          <w:b/>
          <w:color w:val="000000" w:themeColor="text1"/>
        </w:rPr>
        <w:t>Статья 7.5. Меры противодействия финансированию распространения оружия массового уничтожения</w:t>
      </w:r>
    </w:p>
    <w:p w:rsidR="0056230B" w:rsidRPr="0056230B" w:rsidRDefault="0056230B">
      <w:pPr>
        <w:spacing w:after="1" w:line="220" w:lineRule="atLeast"/>
        <w:jc w:val="both"/>
        <w:rPr>
          <w:color w:val="000000" w:themeColor="text1"/>
        </w:rPr>
      </w:pPr>
    </w:p>
    <w:p w:rsidR="0056230B" w:rsidRPr="0056230B" w:rsidRDefault="0056230B">
      <w:pPr>
        <w:spacing w:after="1" w:line="220" w:lineRule="atLeast"/>
        <w:ind w:firstLine="540"/>
        <w:jc w:val="both"/>
        <w:rPr>
          <w:color w:val="000000" w:themeColor="text1"/>
        </w:rPr>
      </w:pPr>
      <w:bookmarkStart w:id="93" w:name="P426"/>
      <w:bookmarkEnd w:id="93"/>
      <w:r w:rsidRPr="0056230B">
        <w:rPr>
          <w:rFonts w:ascii="Calibri" w:hAnsi="Calibri" w:cs="Calibri"/>
          <w:color w:val="000000" w:themeColor="text1"/>
        </w:rPr>
        <w:t xml:space="preserve">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w:t>
      </w:r>
      <w:r w:rsidRPr="0056230B">
        <w:rPr>
          <w:rFonts w:ascii="Calibri" w:hAnsi="Calibri" w:cs="Calibri"/>
          <w:color w:val="000000" w:themeColor="text1"/>
        </w:rPr>
        <w:lastRenderedPageBreak/>
        <w:t>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56230B" w:rsidRPr="0056230B" w:rsidRDefault="0056230B">
      <w:pPr>
        <w:spacing w:before="220" w:after="1" w:line="220" w:lineRule="atLeast"/>
        <w:ind w:firstLine="540"/>
        <w:jc w:val="both"/>
        <w:rPr>
          <w:color w:val="000000" w:themeColor="text1"/>
        </w:rPr>
      </w:pPr>
      <w:bookmarkStart w:id="94" w:name="P429"/>
      <w:bookmarkEnd w:id="94"/>
      <w:r w:rsidRPr="0056230B">
        <w:rPr>
          <w:rFonts w:ascii="Calibri" w:hAnsi="Calibri" w:cs="Calibri"/>
          <w:color w:val="000000" w:themeColor="text1"/>
        </w:rPr>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 исключении организации или физического лица из указанного перечня;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об отказе в удовлетворении заявления.</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p>
    <w:p w:rsidR="0056230B" w:rsidRPr="0056230B" w:rsidRDefault="0056230B">
      <w:pPr>
        <w:spacing w:before="220" w:after="1" w:line="220" w:lineRule="atLeast"/>
        <w:ind w:firstLine="540"/>
        <w:jc w:val="both"/>
        <w:rPr>
          <w:color w:val="000000" w:themeColor="text1"/>
        </w:rPr>
      </w:pPr>
      <w:bookmarkStart w:id="95" w:name="P434"/>
      <w:bookmarkEnd w:id="95"/>
      <w:r w:rsidRPr="0056230B">
        <w:rPr>
          <w:rFonts w:ascii="Calibri" w:hAnsi="Calibri" w:cs="Calibri"/>
          <w:color w:val="000000" w:themeColor="text1"/>
        </w:rPr>
        <w:lastRenderedPageBreak/>
        <w:t>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6.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56230B" w:rsidRPr="0056230B" w:rsidRDefault="0056230B">
      <w:pPr>
        <w:spacing w:before="220" w:after="1" w:line="220" w:lineRule="atLeast"/>
        <w:ind w:firstLine="540"/>
        <w:jc w:val="both"/>
        <w:rPr>
          <w:color w:val="000000" w:themeColor="text1"/>
        </w:rPr>
      </w:pPr>
      <w:bookmarkStart w:id="96" w:name="P436"/>
      <w:bookmarkEnd w:id="96"/>
      <w:r w:rsidRPr="0056230B">
        <w:rPr>
          <w:rFonts w:ascii="Calibri" w:hAnsi="Calibri" w:cs="Calibri"/>
          <w:color w:val="000000" w:themeColor="text1"/>
        </w:rPr>
        <w:t xml:space="preserve">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пунктом 5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главой VII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w:t>
      </w:r>
      <w:r w:rsidRPr="0056230B">
        <w:rPr>
          <w:rFonts w:ascii="Calibri" w:hAnsi="Calibri" w:cs="Calibri"/>
          <w:color w:val="000000" w:themeColor="text1"/>
        </w:rPr>
        <w:lastRenderedPageBreak/>
        <w:t>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Уполномоченный орган также информирует заявителя о принятом органами, специально созданными решениями Совета Безопасности ООН, решении.</w:t>
      </w:r>
    </w:p>
    <w:p w:rsidR="0056230B" w:rsidRPr="0056230B" w:rsidRDefault="0056230B">
      <w:pPr>
        <w:spacing w:before="220" w:after="1" w:line="220" w:lineRule="atLeast"/>
        <w:ind w:firstLine="540"/>
        <w:jc w:val="both"/>
        <w:rPr>
          <w:color w:val="000000" w:themeColor="text1"/>
        </w:rPr>
      </w:pPr>
      <w:bookmarkStart w:id="97" w:name="P439"/>
      <w:bookmarkEnd w:id="97"/>
      <w:r w:rsidRPr="0056230B">
        <w:rPr>
          <w:rFonts w:ascii="Calibri" w:hAnsi="Calibri" w:cs="Calibri"/>
          <w:color w:val="000000" w:themeColor="text1"/>
        </w:rPr>
        <w:t>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jc w:val="center"/>
        <w:outlineLvl w:val="0"/>
        <w:rPr>
          <w:color w:val="000000" w:themeColor="text1"/>
        </w:rPr>
      </w:pPr>
      <w:r w:rsidRPr="0056230B">
        <w:rPr>
          <w:rFonts w:ascii="Calibri" w:hAnsi="Calibri" w:cs="Calibri"/>
          <w:b/>
          <w:color w:val="000000" w:themeColor="text1"/>
        </w:rPr>
        <w:t>Глава III. ОРГАНИЗАЦИЯ ДЕЯТЕЛЬНОСТИ ПО ПРОТИВОДЕЙСТВИЮ</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ЛЕГАЛИЗАЦИИ (ОТМЫВАНИЮ) ДОХОДОВ, ПОЛУЧЕННЫХ ПРЕСТУПНЫМ</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ПУТЕМ, ФИНАНСИРОВАНИЮ ТЕРРОРИЗМА И ФИНАНСИРОВАНИЮ</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РАСПРОСТРАНЕНИЯ ОРУЖИЯ МАССОВОГО УНИЧТОЖЕНИЯ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8. Уполномоченный орган</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или налоговые органы в соответствии с их компетенцией.</w:t>
      </w:r>
    </w:p>
    <w:p w:rsidR="0056230B" w:rsidRPr="0056230B" w:rsidRDefault="0056230B">
      <w:pPr>
        <w:spacing w:before="220" w:after="1" w:line="220" w:lineRule="atLeast"/>
        <w:ind w:firstLine="540"/>
        <w:jc w:val="both"/>
        <w:rPr>
          <w:color w:val="000000" w:themeColor="text1"/>
        </w:rPr>
      </w:pPr>
      <w:bookmarkStart w:id="98" w:name="P452"/>
      <w:bookmarkEnd w:id="98"/>
      <w:r w:rsidRPr="0056230B">
        <w:rPr>
          <w:rFonts w:ascii="Calibri" w:hAnsi="Calibri" w:cs="Calibri"/>
          <w:color w:val="000000" w:themeColor="text1"/>
        </w:rPr>
        <w:lastRenderedPageBreak/>
        <w:t>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8.1. Предоставление уполномоченным органом информации в целях противодействия коррупции</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9. Представление информации и документов</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bookmarkStart w:id="99" w:name="P464"/>
      <w:bookmarkEnd w:id="99"/>
      <w:r w:rsidRPr="0056230B">
        <w:rPr>
          <w:rFonts w:ascii="Calibri" w:hAnsi="Calibri" w:cs="Calibri"/>
          <w:color w:val="000000" w:themeColor="text1"/>
        </w:rP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w:t>
      </w:r>
      <w:r w:rsidRPr="0056230B">
        <w:rPr>
          <w:rFonts w:ascii="Calibri" w:hAnsi="Calibri" w:cs="Calibri"/>
          <w:color w:val="000000" w:themeColor="text1"/>
        </w:rPr>
        <w:lastRenderedPageBreak/>
        <w:t>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jc w:val="center"/>
        <w:outlineLvl w:val="0"/>
        <w:rPr>
          <w:color w:val="000000" w:themeColor="text1"/>
        </w:rPr>
      </w:pPr>
      <w:r w:rsidRPr="0056230B">
        <w:rPr>
          <w:rFonts w:ascii="Calibri" w:hAnsi="Calibri" w:cs="Calibri"/>
          <w:b/>
          <w:color w:val="000000" w:themeColor="text1"/>
        </w:rPr>
        <w:t>Глава IV. МЕЖДУНАРОДНОЕ СОТРУДНИЧЕСТВО В СФЕРЕ БОРЬБЫ</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С ЛЕГАЛИЗАЦИЕЙ (ОТМЫВАНИЕМ) ДОХОДОВ, ПОЛУЧЕННЫХ ПРЕСТУПНЫМ</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ПУТЕМ, ФИНАНСИРОВАНИЕМ ТЕРРОРИЗМА И ФИНАНСИРОВАНИЕМ</w:t>
      </w:r>
    </w:p>
    <w:p w:rsidR="0056230B" w:rsidRPr="0056230B" w:rsidRDefault="0056230B">
      <w:pPr>
        <w:spacing w:after="1" w:line="220" w:lineRule="atLeast"/>
        <w:jc w:val="center"/>
        <w:rPr>
          <w:color w:val="000000" w:themeColor="text1"/>
        </w:rPr>
      </w:pPr>
      <w:r w:rsidRPr="0056230B">
        <w:rPr>
          <w:rFonts w:ascii="Calibri" w:hAnsi="Calibri" w:cs="Calibri"/>
          <w:b/>
          <w:color w:val="000000" w:themeColor="text1"/>
        </w:rPr>
        <w:t>РАСПРОСТРАНЕНИЯ ОРУЖИЯ МАССОВОГО УНИЧТОЖЕНИЯ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10. Обмен информацией и правовая помощь</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lastRenderedPageBreak/>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Расходы, связанные с исполнением указанных запросов, возмещаются в соответствии с международными договорами Российской Федерации.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30B" w:rsidRPr="0056230B" w:rsidRDefault="0056230B">
      <w:pPr>
        <w:spacing w:after="1" w:line="220" w:lineRule="atLeast"/>
        <w:ind w:firstLine="540"/>
        <w:jc w:val="both"/>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w:t>
      </w:r>
      <w:r w:rsidRPr="0056230B">
        <w:rPr>
          <w:rFonts w:ascii="Calibri" w:hAnsi="Calibri" w:cs="Calibri"/>
          <w:color w:val="000000" w:themeColor="text1"/>
        </w:rPr>
        <w:lastRenderedPageBreak/>
        <w:t>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100" w:name="P491"/>
      <w:bookmarkEnd w:id="100"/>
      <w:r w:rsidRPr="0056230B">
        <w:rPr>
          <w:rFonts w:ascii="Calibri" w:hAnsi="Calibri" w:cs="Calibri"/>
          <w:b/>
          <w:color w:val="000000" w:themeColor="text1"/>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56230B" w:rsidRPr="0056230B" w:rsidRDefault="0056230B">
      <w:pPr>
        <w:spacing w:after="1" w:line="220" w:lineRule="atLeast"/>
        <w:jc w:val="both"/>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11. Признание приговора (решения), вынесенного судом иностранного государства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 xml:space="preserve">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w:t>
      </w:r>
      <w:r w:rsidRPr="0056230B">
        <w:rPr>
          <w:rFonts w:ascii="Calibri" w:hAnsi="Calibri" w:cs="Calibri"/>
          <w:color w:val="000000" w:themeColor="text1"/>
        </w:rPr>
        <w:lastRenderedPageBreak/>
        <w:t>вступившие в законную силу приговоры (решения) в отношении лиц, имеющих доходы, полученные преступным путем.</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12. Выдача и транзитная перевозка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56230B" w:rsidRPr="0056230B" w:rsidRDefault="0056230B">
      <w:pPr>
        <w:spacing w:after="1" w:line="220" w:lineRule="atLeast"/>
        <w:rPr>
          <w:color w:val="000000" w:themeColor="text1"/>
        </w:rPr>
      </w:pPr>
    </w:p>
    <w:p w:rsidR="0056230B" w:rsidRPr="0056230B" w:rsidRDefault="0056230B">
      <w:pPr>
        <w:spacing w:after="1" w:line="220" w:lineRule="atLeast"/>
        <w:jc w:val="center"/>
        <w:outlineLvl w:val="0"/>
        <w:rPr>
          <w:color w:val="000000" w:themeColor="text1"/>
        </w:rPr>
      </w:pPr>
      <w:r w:rsidRPr="0056230B">
        <w:rPr>
          <w:rFonts w:ascii="Calibri" w:hAnsi="Calibri" w:cs="Calibri"/>
          <w:b/>
          <w:color w:val="000000" w:themeColor="text1"/>
        </w:rPr>
        <w:t>Глава V. ЗАКЛЮЧИТЕЛЬНЫЕ ПОЛОЖЕНИЯ</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bookmarkStart w:id="101" w:name="P510"/>
      <w:bookmarkEnd w:id="101"/>
      <w:r w:rsidRPr="0056230B">
        <w:rPr>
          <w:rFonts w:ascii="Calibri" w:hAnsi="Calibri" w:cs="Calibri"/>
          <w:b/>
          <w:color w:val="000000" w:themeColor="text1"/>
        </w:rPr>
        <w:t>Статья 13. Ответственность за нарушение настоящего Федерального закона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6, 7, 7.2, 7.3 и 7.5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p>
    <w:p w:rsidR="0056230B" w:rsidRPr="0056230B" w:rsidRDefault="0056230B">
      <w:pPr>
        <w:spacing w:before="220" w:after="1" w:line="220" w:lineRule="atLeast"/>
        <w:ind w:firstLine="540"/>
        <w:jc w:val="both"/>
        <w:rPr>
          <w:color w:val="000000" w:themeColor="text1"/>
        </w:rPr>
      </w:pPr>
      <w:bookmarkStart w:id="102" w:name="P513"/>
      <w:bookmarkEnd w:id="102"/>
      <w:r w:rsidRPr="0056230B">
        <w:rPr>
          <w:rFonts w:ascii="Calibri" w:hAnsi="Calibri" w:cs="Calibri"/>
          <w:color w:val="000000" w:themeColor="text1"/>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 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 Указанный запрет устанавливается сроком на один год.</w:t>
      </w:r>
    </w:p>
    <w:p w:rsidR="0056230B" w:rsidRPr="0056230B" w:rsidRDefault="0056230B">
      <w:pPr>
        <w:spacing w:before="220" w:after="1" w:line="220" w:lineRule="atLeast"/>
        <w:ind w:firstLine="540"/>
        <w:jc w:val="both"/>
        <w:rPr>
          <w:color w:val="000000" w:themeColor="text1"/>
        </w:rPr>
      </w:pPr>
      <w:r w:rsidRPr="0056230B">
        <w:rPr>
          <w:rFonts w:ascii="Calibri" w:hAnsi="Calibri" w:cs="Calibri"/>
          <w:color w:val="000000" w:themeColor="text1"/>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14. Прокурорский надзор</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15. Обжалование действий уполномоченного органа и его должностных лиц</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16. Вступление в силу настоящего Федерального закона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Настоящий Федеральный закон вступает в силу с 1 февраля 2002 года.</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outlineLvl w:val="1"/>
        <w:rPr>
          <w:color w:val="000000" w:themeColor="text1"/>
        </w:rPr>
      </w:pPr>
      <w:r w:rsidRPr="0056230B">
        <w:rPr>
          <w:rFonts w:ascii="Calibri" w:hAnsi="Calibri" w:cs="Calibri"/>
          <w:b/>
          <w:color w:val="000000" w:themeColor="text1"/>
        </w:rPr>
        <w:t>Статья 17. Приведение нормативных правовых актов в соответствие с настоящим Федеральным законом</w:t>
      </w:r>
    </w:p>
    <w:p w:rsidR="0056230B" w:rsidRPr="0056230B" w:rsidRDefault="0056230B">
      <w:pPr>
        <w:spacing w:after="1" w:line="220" w:lineRule="atLeast"/>
        <w:rPr>
          <w:color w:val="000000" w:themeColor="text1"/>
        </w:rPr>
      </w:pPr>
    </w:p>
    <w:p w:rsidR="0056230B" w:rsidRPr="0056230B" w:rsidRDefault="0056230B">
      <w:pPr>
        <w:spacing w:after="1" w:line="220" w:lineRule="atLeast"/>
        <w:ind w:firstLine="540"/>
        <w:jc w:val="both"/>
        <w:rPr>
          <w:color w:val="000000" w:themeColor="text1"/>
        </w:rPr>
      </w:pPr>
      <w:r w:rsidRPr="0056230B">
        <w:rPr>
          <w:rFonts w:ascii="Calibri" w:hAnsi="Calibri" w:cs="Calibri"/>
          <w:color w:val="000000" w:themeColor="text1"/>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56230B" w:rsidRPr="0056230B" w:rsidRDefault="0056230B">
      <w:pPr>
        <w:spacing w:after="1" w:line="220" w:lineRule="atLeast"/>
        <w:rPr>
          <w:color w:val="000000" w:themeColor="text1"/>
        </w:rPr>
      </w:pP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Президент</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Российской Федерации</w:t>
      </w:r>
    </w:p>
    <w:p w:rsidR="0056230B" w:rsidRPr="0056230B" w:rsidRDefault="0056230B">
      <w:pPr>
        <w:spacing w:after="1" w:line="220" w:lineRule="atLeast"/>
        <w:jc w:val="right"/>
        <w:rPr>
          <w:color w:val="000000" w:themeColor="text1"/>
        </w:rPr>
      </w:pPr>
      <w:r w:rsidRPr="0056230B">
        <w:rPr>
          <w:rFonts w:ascii="Calibri" w:hAnsi="Calibri" w:cs="Calibri"/>
          <w:color w:val="000000" w:themeColor="text1"/>
        </w:rPr>
        <w:t>В.ПУТИН</w:t>
      </w:r>
    </w:p>
    <w:p w:rsidR="0056230B" w:rsidRPr="0056230B" w:rsidRDefault="0056230B">
      <w:pPr>
        <w:spacing w:after="1" w:line="220" w:lineRule="atLeast"/>
        <w:rPr>
          <w:color w:val="000000" w:themeColor="text1"/>
        </w:rPr>
      </w:pPr>
      <w:r w:rsidRPr="0056230B">
        <w:rPr>
          <w:rFonts w:ascii="Calibri" w:hAnsi="Calibri" w:cs="Calibri"/>
          <w:color w:val="000000" w:themeColor="text1"/>
        </w:rPr>
        <w:t>Москва, Кремль</w:t>
      </w:r>
    </w:p>
    <w:p w:rsidR="0056230B" w:rsidRPr="0056230B" w:rsidRDefault="0056230B">
      <w:pPr>
        <w:spacing w:before="220" w:after="1" w:line="220" w:lineRule="atLeast"/>
        <w:rPr>
          <w:color w:val="000000" w:themeColor="text1"/>
        </w:rPr>
      </w:pPr>
      <w:r w:rsidRPr="0056230B">
        <w:rPr>
          <w:rFonts w:ascii="Calibri" w:hAnsi="Calibri" w:cs="Calibri"/>
          <w:color w:val="000000" w:themeColor="text1"/>
        </w:rPr>
        <w:t>7 августа 2001 года</w:t>
      </w:r>
    </w:p>
    <w:p w:rsidR="0056230B" w:rsidRPr="0056230B" w:rsidRDefault="0056230B">
      <w:pPr>
        <w:spacing w:before="220" w:after="1" w:line="220" w:lineRule="atLeast"/>
        <w:rPr>
          <w:color w:val="000000" w:themeColor="text1"/>
        </w:rPr>
      </w:pPr>
      <w:r w:rsidRPr="0056230B">
        <w:rPr>
          <w:rFonts w:ascii="Calibri" w:hAnsi="Calibri" w:cs="Calibri"/>
          <w:color w:val="000000" w:themeColor="text1"/>
        </w:rPr>
        <w:t>N 115-ФЗ</w:t>
      </w:r>
    </w:p>
    <w:p w:rsidR="0056230B" w:rsidRPr="0056230B" w:rsidRDefault="0056230B">
      <w:pPr>
        <w:spacing w:after="1" w:line="220" w:lineRule="atLeast"/>
        <w:rPr>
          <w:color w:val="000000" w:themeColor="text1"/>
        </w:rPr>
      </w:pPr>
    </w:p>
    <w:p w:rsidR="0056230B" w:rsidRPr="0056230B" w:rsidRDefault="0056230B">
      <w:pPr>
        <w:spacing w:after="1" w:line="220" w:lineRule="atLeast"/>
        <w:rPr>
          <w:color w:val="000000" w:themeColor="text1"/>
        </w:rPr>
      </w:pPr>
    </w:p>
    <w:p w:rsidR="0056230B" w:rsidRPr="0056230B" w:rsidRDefault="0056230B">
      <w:pPr>
        <w:pBdr>
          <w:top w:val="single" w:sz="6" w:space="0" w:color="auto"/>
        </w:pBdr>
        <w:spacing w:before="100" w:after="100"/>
        <w:jc w:val="both"/>
        <w:rPr>
          <w:color w:val="000000" w:themeColor="text1"/>
          <w:sz w:val="2"/>
          <w:szCs w:val="2"/>
        </w:rPr>
      </w:pPr>
    </w:p>
    <w:p w:rsidR="007676A8" w:rsidRPr="0056230B" w:rsidRDefault="0056230B" w:rsidP="0056230B">
      <w:pPr>
        <w:rPr>
          <w:color w:val="000000" w:themeColor="text1"/>
        </w:rPr>
      </w:pPr>
    </w:p>
    <w:sectPr w:rsidR="007676A8" w:rsidRPr="0056230B" w:rsidSect="00D47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2C649C"/>
    <w:rsid w:val="00323438"/>
    <w:rsid w:val="003A49F9"/>
    <w:rsid w:val="00436C87"/>
    <w:rsid w:val="0056230B"/>
    <w:rsid w:val="007C4B74"/>
    <w:rsid w:val="00913EBF"/>
    <w:rsid w:val="00CE5B5F"/>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26516</Words>
  <Characters>151145</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2019-11-28T12:53:00Z</dcterms:created>
  <dcterms:modified xsi:type="dcterms:W3CDTF">2019-11-28T12:53:00Z</dcterms:modified>
</cp:coreProperties>
</file>